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7920" w:right="0" w:firstLine="0"/>
        <w:spacing w:line="382" w:lineRule="exact"/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>
        <w:rPr>
          <w:color w:val="000000"/>
          <w:spacing w:val="-3"/>
          <w:sz w:val="31"/>
          <w:szCs w:val="31"/>
        </w:rPr>
        <w:t xml:space="preserve">Проект </w:t>
      </w:r>
      <w:r>
        <w:rPr>
          <w:b/>
          <w:bCs/>
          <w:color w:val="000000"/>
          <w:spacing w:val="4"/>
          <w:sz w:val="28"/>
          <w:szCs w:val="28"/>
        </w:rPr>
      </w:r>
      <w:r/>
    </w:p>
    <w:p>
      <w:pPr>
        <w:pStyle w:val="819"/>
        <w:ind w:left="0" w:right="43" w:firstLine="0"/>
        <w:jc w:val="center"/>
        <w:spacing w:before="310" w:after="0"/>
        <w:shd w:val="clear" w:color="auto" w:fill="ffffff"/>
        <w:rPr>
          <w:b/>
          <w:bCs/>
          <w:color w:val="000000"/>
          <w:spacing w:val="-2"/>
          <w:sz w:val="31"/>
          <w:szCs w:val="31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ПРАВИТЕЛЬСТВО БРЯНСКОЙ ОБЛАСТИ</w:t>
      </w:r>
      <w:r>
        <w:rPr>
          <w:b/>
          <w:bCs/>
          <w:color w:val="000000"/>
          <w:spacing w:val="-2"/>
          <w:sz w:val="31"/>
          <w:szCs w:val="31"/>
        </w:rPr>
      </w:r>
      <w:r/>
    </w:p>
    <w:p>
      <w:pPr>
        <w:pStyle w:val="819"/>
        <w:ind w:left="0" w:right="43" w:firstLine="0"/>
        <w:jc w:val="center"/>
        <w:spacing w:before="310" w:after="0"/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2"/>
          <w:sz w:val="31"/>
          <w:szCs w:val="31"/>
        </w:rPr>
        <w:t xml:space="preserve">ПОСТАНОВЛЕНИЕ</w:t>
      </w:r>
      <w:r>
        <w:rPr>
          <w:color w:val="000000"/>
          <w:spacing w:val="-5"/>
          <w:sz w:val="28"/>
          <w:szCs w:val="28"/>
        </w:rPr>
      </w:r>
      <w:r/>
    </w:p>
    <w:p>
      <w:pPr>
        <w:pStyle w:val="819"/>
        <w:spacing w:before="288" w:after="0"/>
        <w:shd w:val="clear" w:color="auto" w:fill="ffffff"/>
        <w:tabs>
          <w:tab w:val="left" w:pos="2758" w:leader="underscore"/>
          <w:tab w:val="left" w:pos="3398" w:leader="underscore"/>
          <w:tab w:val="left" w:pos="4997" w:leader="underscore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2023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г. 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</w:r>
      <w:r/>
    </w:p>
    <w:p>
      <w:pPr>
        <w:pStyle w:val="819"/>
        <w:ind w:left="907" w:right="0" w:firstLine="0"/>
        <w:spacing w:before="7" w:after="0"/>
        <w:shd w:val="clear" w:color="auto" w:fill="ffffff"/>
      </w:pPr>
      <w:r>
        <w:rPr>
          <w:color w:val="000000"/>
          <w:spacing w:val="2"/>
          <w:sz w:val="28"/>
          <w:szCs w:val="28"/>
        </w:rPr>
        <w:t xml:space="preserve">г. Брянск</w:t>
      </w:r>
      <w:r/>
    </w:p>
    <w:p>
      <w:pPr>
        <w:pStyle w:val="819"/>
        <w:ind w:left="0" w:right="3811" w:firstLine="0"/>
        <w:spacing w:before="7" w:after="0"/>
        <w:shd w:val="clear" w:color="auto" w:fill="ffffff"/>
        <w:widowControl w:val="off"/>
      </w:pPr>
      <w:r/>
      <w:r/>
    </w:p>
    <w:p>
      <w:pPr>
        <w:pStyle w:val="819"/>
        <w:ind w:left="0" w:right="3811" w:firstLine="0"/>
        <w:jc w:val="both"/>
        <w:spacing w:before="7" w:after="0"/>
        <w:shd w:val="clear" w:color="auto" w:fill="ffffff"/>
        <w:widowControl w:val="off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 признании утратившим силу постановления Правительства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Брянской области  </w:t>
      </w:r>
      <w:r>
        <w:rPr>
          <w:sz w:val="28"/>
          <w:szCs w:val="28"/>
        </w:rPr>
        <w:t xml:space="preserve">от 17 июля 2017 года № 323-п</w:t>
      </w:r>
      <w:r>
        <w:rPr>
          <w:rFonts w:ascii="Times New Roman" w:hAnsi="Times New Roman"/>
          <w:color w:val="000000"/>
          <w:spacing w:val="2"/>
          <w:sz w:val="28"/>
          <w:szCs w:val="28"/>
        </w:rPr>
      </w:r>
      <w:r/>
    </w:p>
    <w:p>
      <w:pPr>
        <w:pStyle w:val="819"/>
        <w:ind w:left="0" w:right="22" w:firstLine="0"/>
        <w:jc w:val="both"/>
        <w:spacing w:before="641" w:after="0" w:line="317" w:lineRule="exact"/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В соответствии </w:t>
      </w:r>
      <w:r>
        <w:rPr>
          <w:color w:val="000000"/>
          <w:spacing w:val="8"/>
          <w:sz w:val="28"/>
          <w:szCs w:val="28"/>
        </w:rPr>
        <w:t xml:space="preserve">со статьей 37 Закона Брянской области от 3 ноября 1997 года   </w:t>
      </w:r>
      <w:r>
        <w:rPr>
          <w:color w:val="000000"/>
          <w:spacing w:val="3"/>
          <w:sz w:val="28"/>
          <w:szCs w:val="28"/>
        </w:rPr>
        <w:t xml:space="preserve">№ 28-3 «О законах Брянской области и иных нормативных правовых актах Брянской области» </w:t>
      </w:r>
      <w:r>
        <w:rPr>
          <w:color w:val="000000"/>
          <w:spacing w:val="2"/>
          <w:sz w:val="28"/>
          <w:szCs w:val="28"/>
        </w:rPr>
        <w:t xml:space="preserve">Правительство Брянской области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819"/>
        <w:spacing w:line="317" w:lineRule="exact"/>
        <w:shd w:val="clear" w:color="auto" w:fill="ffffff"/>
        <w:rPr>
          <w:color w:val="000000"/>
          <w:spacing w:val="-2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ПОСТАНОВЛЯЕТ:</w:t>
      </w:r>
      <w:r>
        <w:rPr>
          <w:color w:val="000000"/>
          <w:spacing w:val="-27"/>
          <w:sz w:val="28"/>
          <w:szCs w:val="28"/>
        </w:rPr>
      </w:r>
      <w:r/>
    </w:p>
    <w:p>
      <w:pPr>
        <w:pStyle w:val="819"/>
        <w:ind w:left="22" w:right="0" w:firstLine="0"/>
        <w:jc w:val="both"/>
        <w:spacing w:line="317" w:lineRule="exact"/>
        <w:shd w:val="clear" w:color="auto" w:fill="ffffff"/>
        <w:tabs>
          <w:tab w:val="left" w:pos="886" w:leader="none"/>
          <w:tab w:val="left" w:pos="4099" w:leader="none"/>
        </w:tabs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22272f"/>
          <w:spacing w:val="0"/>
          <w:sz w:val="28"/>
          <w:szCs w:val="28"/>
          <w:highlight w:val="none"/>
        </w:rPr>
      </w:pPr>
      <w:r>
        <w:rPr>
          <w:color w:val="000000"/>
          <w:spacing w:val="-27"/>
          <w:sz w:val="28"/>
          <w:szCs w:val="28"/>
        </w:rPr>
        <w:tab/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i w:val="0"/>
          <w:caps w:val="0"/>
          <w:smallCaps w:val="0"/>
          <w:color w:val="22272f"/>
          <w:spacing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eastAsia="Times New Roman" w:cs="Times New Roman"/>
          <w:color w:val="22272f"/>
          <w:sz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22272f"/>
          <w:sz w:val="28"/>
          <w:highlight w:val="white"/>
        </w:rPr>
        <w:t xml:space="preserve">остановление Правительства  Брянской области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22272f"/>
          <w:spacing w:val="0"/>
          <w:sz w:val="28"/>
          <w:szCs w:val="28"/>
          <w:highlight w:val="none"/>
        </w:rPr>
        <w:t xml:space="preserve">  от 17  июля 2017 года №323-п </w:t>
      </w:r>
      <w:r>
        <w:rPr>
          <w:rFonts w:ascii="Times New Roman" w:hAnsi="Times New Roman" w:eastAsia="Arial" w:cs="Times New Roman"/>
          <w:color w:val="22272f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Arial" w:cs="Times New Roman"/>
          <w:color w:val="22272f"/>
          <w:sz w:val="28"/>
          <w:szCs w:val="28"/>
          <w:highlight w:val="white"/>
        </w:rPr>
        <w:t xml:space="preserve">Об утверждении Порядка инвентаризации благоустройства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в муниципальных образованиях Брянской области</w:t>
      </w:r>
      <w:r>
        <w:rPr>
          <w:rFonts w:ascii="Times New Roman" w:hAnsi="Times New Roman" w:eastAsia="Arial" w:cs="Times New Roman"/>
          <w:color w:val="22272f"/>
          <w:sz w:val="28"/>
          <w:szCs w:val="28"/>
          <w:highlight w:val="none"/>
        </w:rPr>
        <w:t xml:space="preserve">».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22272f"/>
          <w:spacing w:val="0"/>
          <w:sz w:val="28"/>
          <w:szCs w:val="28"/>
          <w:highlight w:val="none"/>
        </w:rPr>
        <w:tab/>
        <w:tab/>
        <w:tab/>
        <w:tab/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 xml:space="preserve">2. </w:t>
      </w:r>
      <w:r>
        <w:rPr>
          <w:rStyle w:val="858"/>
          <w:rFonts w:ascii="Times New Roman CYR" w:hAnsi="Times New Roman CYR" w:eastAsia="Times New Roman CYR" w:cs="Times New Roman CYR"/>
          <w:color w:val="auto"/>
          <w:sz w:val="28"/>
          <w:szCs w:val="28"/>
        </w:rPr>
        <w:t xml:space="preserve">Постановление вступает в силу со дня его </w:t>
      </w:r>
      <w:hyperlink r:id="rId9" w:tooltip="https://internet.garant.ru/document/redirect/406450064/0" w:history="1">
        <w:r>
          <w:rPr>
            <w:rStyle w:val="859"/>
            <w:rFonts w:ascii="Times New Roman CYR" w:hAnsi="Times New Roman CYR" w:eastAsia="Times New Roman CYR" w:cs="Times New Roman CYR"/>
            <w:b w:val="0"/>
            <w:color w:val="auto"/>
            <w:sz w:val="28"/>
            <w:szCs w:val="28"/>
          </w:rPr>
          <w:t xml:space="preserve">официального опубликования</w:t>
        </w:r>
      </w:hyperlink>
      <w:r>
        <w:rPr>
          <w:rStyle w:val="858"/>
          <w:rFonts w:ascii="Times New Roman CYR" w:hAnsi="Times New Roman CYR" w:eastAsia="Times New Roman CYR" w:cs="Times New Roman CYR"/>
          <w:color w:val="auto"/>
          <w:sz w:val="28"/>
          <w:szCs w:val="28"/>
        </w:rPr>
        <w:t xml:space="preserve">.</w:t>
        <w:tab/>
        <w:tab/>
        <w:tab/>
        <w:tab/>
        <w:tab/>
        <w:tab/>
        <w:tab/>
        <w:tab/>
        <w:tab/>
      </w:r>
      <w:r>
        <w:rPr>
          <w:color w:val="000000"/>
          <w:spacing w:val="-2"/>
          <w:sz w:val="28"/>
          <w:szCs w:val="28"/>
          <w:highlight w:val="none"/>
        </w:rPr>
        <w:t xml:space="preserve">3. Контроль за исполнением постановления возложить на заместителя Губернатора Брянской области Симоненко Н.К.</w:t>
      </w:r>
      <w:r>
        <w:rPr>
          <w:rFonts w:ascii="Times New Roman" w:hAnsi="Times New Roman" w:eastAsia="Times New Roman" w:cs="Times New Roman"/>
          <w:b w:val="0"/>
          <w:bCs w:val="0"/>
          <w:i w:val="0"/>
          <w:caps w:val="0"/>
          <w:smallCaps w:val="0"/>
          <w:color w:val="22272f"/>
          <w:spacing w:val="0"/>
          <w:sz w:val="28"/>
          <w:szCs w:val="28"/>
          <w:highlight w:val="none"/>
        </w:rPr>
      </w:r>
      <w:r/>
    </w:p>
    <w:p>
      <w:pPr>
        <w:pStyle w:val="819"/>
        <w:spacing w:before="965" w:after="0"/>
        <w:shd w:val="clear" w:color="auto" w:fill="ffffff"/>
        <w:tabs>
          <w:tab w:val="left" w:pos="7942" w:leader="none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Губернатор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А.В. Богомаз</w:t>
      </w: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9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440" w:right="755" w:bottom="720" w:left="1606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PT Serif">
    <w:panose1 w:val="02000603000000000000"/>
  </w:font>
  <w:font w:name="Times New Roman CYR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0"/>
      <w:isLgl w:val="false"/>
      <w:suff w:val="nothing"/>
      <w:lvlText w:val=""/>
      <w:lvlJc w:val="left"/>
      <w:pPr>
        <w:pStyle w:val="819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1584" w:hanging="1584"/>
        <w:tabs>
          <w:tab w:val="num" w:pos="1584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9"/>
    <w:next w:val="819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9"/>
    <w:next w:val="819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9"/>
    <w:next w:val="819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9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9"/>
    <w:next w:val="819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pPr>
      <w:widowControl w:val="off"/>
    </w:pPr>
    <w:rPr>
      <w:rFonts w:ascii="Times New Roman" w:hAnsi="Times New Roman" w:eastAsia="Times New Roman"/>
      <w:color w:val="auto"/>
      <w:sz w:val="20"/>
      <w:szCs w:val="20"/>
      <w:lang w:val="ru-RU" w:eastAsia="zh-CN" w:bidi="ar-SA"/>
    </w:rPr>
  </w:style>
  <w:style w:type="paragraph" w:styleId="820">
    <w:name w:val="Заголовок 1"/>
    <w:basedOn w:val="851"/>
    <w:next w:val="852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821">
    <w:name w:val="WW8Num1z0"/>
    <w:next w:val="821"/>
    <w:link w:val="819"/>
  </w:style>
  <w:style w:type="character" w:styleId="822">
    <w:name w:val="WW8Num1z1"/>
    <w:next w:val="822"/>
    <w:link w:val="819"/>
  </w:style>
  <w:style w:type="character" w:styleId="823">
    <w:name w:val="WW8Num1z2"/>
    <w:next w:val="823"/>
    <w:link w:val="819"/>
  </w:style>
  <w:style w:type="character" w:styleId="824">
    <w:name w:val="WW8Num1z3"/>
    <w:next w:val="824"/>
    <w:link w:val="819"/>
  </w:style>
  <w:style w:type="character" w:styleId="825">
    <w:name w:val="WW8Num1z4"/>
    <w:next w:val="825"/>
    <w:link w:val="819"/>
  </w:style>
  <w:style w:type="character" w:styleId="826">
    <w:name w:val="WW8Num1z5"/>
    <w:next w:val="826"/>
    <w:link w:val="819"/>
  </w:style>
  <w:style w:type="character" w:styleId="827">
    <w:name w:val="WW8Num1z6"/>
    <w:next w:val="827"/>
    <w:link w:val="819"/>
  </w:style>
  <w:style w:type="character" w:styleId="828">
    <w:name w:val="WW8Num1z7"/>
    <w:next w:val="828"/>
    <w:link w:val="819"/>
  </w:style>
  <w:style w:type="character" w:styleId="829">
    <w:name w:val="WW8Num1z8"/>
    <w:next w:val="829"/>
    <w:link w:val="819"/>
  </w:style>
  <w:style w:type="character" w:styleId="830">
    <w:name w:val="WW8Num2z0"/>
    <w:next w:val="830"/>
    <w:link w:val="819"/>
  </w:style>
  <w:style w:type="character" w:styleId="831">
    <w:name w:val="WW8Num2z1"/>
    <w:next w:val="831"/>
    <w:link w:val="819"/>
    <w:rPr>
      <w:rFonts w:ascii="PT Serif" w:hAnsi="PT Serif"/>
      <w:b w:val="0"/>
      <w:i w:val="0"/>
      <w:caps w:val="0"/>
      <w:smallCaps w:val="0"/>
      <w:color w:val="22272f"/>
      <w:spacing w:val="0"/>
      <w:sz w:val="30"/>
      <w:szCs w:val="28"/>
    </w:rPr>
  </w:style>
  <w:style w:type="character" w:styleId="832">
    <w:name w:val="WW8Num2z2"/>
    <w:next w:val="832"/>
    <w:link w:val="819"/>
  </w:style>
  <w:style w:type="character" w:styleId="833">
    <w:name w:val="WW8Num2z3"/>
    <w:next w:val="833"/>
    <w:link w:val="819"/>
  </w:style>
  <w:style w:type="character" w:styleId="834">
    <w:name w:val="WW8Num2z4"/>
    <w:next w:val="834"/>
    <w:link w:val="819"/>
  </w:style>
  <w:style w:type="character" w:styleId="835">
    <w:name w:val="WW8Num2z5"/>
    <w:next w:val="835"/>
    <w:link w:val="819"/>
  </w:style>
  <w:style w:type="character" w:styleId="836">
    <w:name w:val="WW8Num2z6"/>
    <w:next w:val="836"/>
    <w:link w:val="819"/>
  </w:style>
  <w:style w:type="character" w:styleId="837">
    <w:name w:val="WW8Num2z7"/>
    <w:next w:val="837"/>
    <w:link w:val="819"/>
  </w:style>
  <w:style w:type="character" w:styleId="838">
    <w:name w:val="WW8Num2z8"/>
    <w:next w:val="838"/>
    <w:link w:val="819"/>
  </w:style>
  <w:style w:type="character" w:styleId="839">
    <w:name w:val="WW8Num3z0"/>
    <w:next w:val="839"/>
    <w:link w:val="819"/>
  </w:style>
  <w:style w:type="character" w:styleId="840">
    <w:name w:val="WW8Num3z1"/>
    <w:next w:val="840"/>
    <w:link w:val="819"/>
    <w:rPr>
      <w:rFonts w:ascii="PT Serif" w:hAnsi="PT Serif"/>
      <w:b w:val="0"/>
      <w:i w:val="0"/>
      <w:caps w:val="0"/>
      <w:smallCaps w:val="0"/>
      <w:color w:val="22272f"/>
      <w:spacing w:val="0"/>
      <w:sz w:val="30"/>
      <w:szCs w:val="28"/>
    </w:rPr>
  </w:style>
  <w:style w:type="character" w:styleId="841">
    <w:name w:val="WW8Num3z2"/>
    <w:next w:val="841"/>
    <w:link w:val="819"/>
  </w:style>
  <w:style w:type="character" w:styleId="842">
    <w:name w:val="WW8Num3z3"/>
    <w:next w:val="842"/>
    <w:link w:val="819"/>
  </w:style>
  <w:style w:type="character" w:styleId="843">
    <w:name w:val="WW8Num3z4"/>
    <w:next w:val="843"/>
    <w:link w:val="819"/>
  </w:style>
  <w:style w:type="character" w:styleId="844">
    <w:name w:val="WW8Num3z5"/>
    <w:next w:val="844"/>
    <w:link w:val="819"/>
  </w:style>
  <w:style w:type="character" w:styleId="845">
    <w:name w:val="WW8Num3z6"/>
    <w:next w:val="845"/>
    <w:link w:val="819"/>
  </w:style>
  <w:style w:type="character" w:styleId="846">
    <w:name w:val="WW8Num3z7"/>
    <w:next w:val="846"/>
    <w:link w:val="819"/>
  </w:style>
  <w:style w:type="character" w:styleId="847">
    <w:name w:val="WW8Num3z8"/>
    <w:next w:val="847"/>
    <w:link w:val="819"/>
  </w:style>
  <w:style w:type="character" w:styleId="848">
    <w:name w:val="Основной шрифт абзаца"/>
    <w:next w:val="848"/>
    <w:link w:val="819"/>
  </w:style>
  <w:style w:type="character" w:styleId="849">
    <w:name w:val="Символ нумерации"/>
    <w:next w:val="849"/>
    <w:link w:val="819"/>
  </w:style>
  <w:style w:type="character" w:styleId="850">
    <w:name w:val="Интернет-ссылка"/>
    <w:next w:val="850"/>
    <w:link w:val="819"/>
    <w:rPr>
      <w:color w:val="000080"/>
      <w:u w:val="single"/>
      <w:lang w:val="en-US" w:eastAsia="en-US" w:bidi="en-US"/>
    </w:rPr>
  </w:style>
  <w:style w:type="paragraph" w:styleId="851">
    <w:name w:val="Заголовок"/>
    <w:basedOn w:val="819"/>
    <w:next w:val="852"/>
    <w:link w:val="819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852">
    <w:name w:val="Основной текст"/>
    <w:basedOn w:val="819"/>
    <w:next w:val="852"/>
    <w:link w:val="819"/>
    <w:pPr>
      <w:spacing w:before="0" w:after="120"/>
    </w:pPr>
  </w:style>
  <w:style w:type="paragraph" w:styleId="853">
    <w:name w:val="Список"/>
    <w:basedOn w:val="852"/>
    <w:next w:val="853"/>
    <w:link w:val="819"/>
  </w:style>
  <w:style w:type="paragraph" w:styleId="854">
    <w:name w:val="Название"/>
    <w:basedOn w:val="819"/>
    <w:next w:val="854"/>
    <w:link w:val="819"/>
    <w:pPr>
      <w:spacing w:before="120" w:after="120"/>
      <w:suppressLineNumbers/>
    </w:pPr>
    <w:rPr>
      <w:i/>
      <w:iCs/>
      <w:sz w:val="24"/>
      <w:szCs w:val="24"/>
    </w:rPr>
  </w:style>
  <w:style w:type="paragraph" w:styleId="855">
    <w:name w:val="Указатель"/>
    <w:basedOn w:val="819"/>
    <w:next w:val="855"/>
    <w:link w:val="819"/>
    <w:pPr>
      <w:suppressLineNumbers/>
    </w:p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character" w:styleId="858" w:customStyle="1">
    <w:name w:val="Цветовое выделение для Текст"/>
    <w:rPr>
      <w:rFonts w:ascii="Times New Roman CYR" w:hAnsi="Times New Roman CYR" w:eastAsia="Times New Roman CYR" w:cs="Times New Roman CYR"/>
      <w:sz w:val="24"/>
    </w:rPr>
  </w:style>
  <w:style w:type="character" w:styleId="859" w:customStyle="1">
    <w:name w:val="Гипертекстовая ссылка"/>
    <w:basedOn w:val="708"/>
    <w:rPr>
      <w:rFonts w:ascii="Arial" w:hAnsi="Arial" w:eastAsia="Arial" w:cs="Arial"/>
      <w:b w:val="0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internet.garant.ru/document/redirect/406450064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2023-09-27T13:33:11Z</dcterms:modified>
</cp:coreProperties>
</file>