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/>
      <w:bookmarkStart w:id="0" w:name="_Toc381883924"/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1.</w:t>
      </w:r>
      <w:r>
        <w:rPr>
          <w:rFonts w:ascii="Times New Roman" w:hAnsi="Times New Roman"/>
          <w:b/>
          <w:sz w:val="24"/>
          <w:szCs w:val="24"/>
        </w:rPr>
        <w:t xml:space="preserve">ТЕРМИНЫ И ОПРЕДЕЛЕНИЯ</w:t>
      </w:r>
      <w:bookmarkEnd w:id="0"/>
      <w:r/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Претендент</w:t>
      </w:r>
      <w:r>
        <w:rPr>
          <w:rFonts w:ascii="Times New Roman" w:hAnsi="Times New Roman"/>
          <w:sz w:val="24"/>
          <w:szCs w:val="24"/>
        </w:rPr>
        <w:t xml:space="preserve"> - коммерческая организация, являющаяся членом одной </w:t>
      </w:r>
      <w:r>
        <w:rPr>
          <w:rFonts w:ascii="Times New Roman" w:hAnsi="Times New Roman"/>
          <w:sz w:val="24"/>
          <w:szCs w:val="24"/>
        </w:rPr>
        <w:t xml:space="preserve">из саморегулируемых организаций аудиторов (далее - аудиторская организация)  или любое физическое лицо,  получившее квалификационный аттестат аудитора и являющееся членом одной из саморегулируемых организаций аудиторов, претендующие на заключение договора.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Участник конкурса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претендент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соответствующ</w:t>
      </w:r>
      <w:r>
        <w:rPr>
          <w:rFonts w:ascii="Times New Roman" w:hAnsi="Times New Roman"/>
          <w:sz w:val="24"/>
          <w:szCs w:val="24"/>
        </w:rPr>
        <w:t xml:space="preserve">ий</w:t>
      </w:r>
      <w:r>
        <w:rPr>
          <w:rFonts w:ascii="Times New Roman" w:hAnsi="Times New Roman"/>
          <w:sz w:val="24"/>
          <w:szCs w:val="24"/>
        </w:rPr>
        <w:t xml:space="preserve">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для аудиторских организаций (аудиторов)</w:t>
      </w:r>
      <w:r>
        <w:rPr>
          <w:rFonts w:ascii="Times New Roman" w:hAnsi="Times New Roman"/>
          <w:sz w:val="24"/>
          <w:szCs w:val="24"/>
        </w:rPr>
        <w:t xml:space="preserve"> Порядком отбора на конкурсной основе аудиторской организации (аудитора) для проведения аудита годовой бухгалтерской (финансовой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отчетности регионального оператора</w:t>
      </w:r>
      <w:r>
        <w:rPr>
          <w:rFonts w:ascii="Times New Roman" w:hAnsi="Times New Roman"/>
          <w:sz w:val="24"/>
          <w:szCs w:val="24"/>
        </w:rPr>
        <w:t xml:space="preserve">, утвержденным приказом департамента топливно-энергетического комплекса и жилищно-коммунального хозяйства Брянской области от </w:t>
      </w:r>
      <w:r>
        <w:rPr>
          <w:rFonts w:ascii="Times New Roman" w:hAnsi="Times New Roman"/>
          <w:b w:val="0"/>
          <w:sz w:val="24"/>
          <w:szCs w:val="24"/>
        </w:rPr>
        <w:t xml:space="preserve">12.02.2015 №4.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Региональный оператор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региональный ф</w:t>
      </w:r>
      <w:r>
        <w:rPr>
          <w:rFonts w:ascii="Times New Roman" w:hAnsi="Times New Roman"/>
          <w:sz w:val="24"/>
          <w:szCs w:val="24"/>
        </w:rPr>
        <w:t xml:space="preserve">онд капитального ремонта многоквартирных домов </w:t>
      </w:r>
      <w:r>
        <w:rPr>
          <w:rFonts w:ascii="Times New Roman" w:hAnsi="Times New Roman"/>
          <w:sz w:val="24"/>
          <w:szCs w:val="24"/>
        </w:rPr>
        <w:t xml:space="preserve">Брянской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Уполномоченный орган</w:t>
      </w:r>
      <w:r>
        <w:rPr>
          <w:rFonts w:ascii="Times New Roman" w:hAnsi="Times New Roman"/>
          <w:b/>
          <w:sz w:val="24"/>
          <w:szCs w:val="24"/>
        </w:rPr>
        <w:t xml:space="preserve"> (Организатор конкурса)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департамент топливно-энергетического комплекса и жилищно-коммунального хозяйства Брянской области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Конкурсная к</w:t>
      </w:r>
      <w:r>
        <w:rPr>
          <w:rFonts w:ascii="Times New Roman" w:hAnsi="Times New Roman"/>
          <w:b/>
          <w:sz w:val="24"/>
          <w:szCs w:val="24"/>
        </w:rPr>
        <w:t xml:space="preserve">омиссия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комиссия, созданная </w:t>
      </w:r>
      <w:r>
        <w:rPr>
          <w:rFonts w:ascii="Times New Roman" w:hAnsi="Times New Roman"/>
          <w:sz w:val="24"/>
          <w:szCs w:val="24"/>
        </w:rPr>
        <w:t xml:space="preserve">департаментом топливно-энергетического комплекса и жилищно-коммунального хозяйства Брянской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</w:t>
      </w:r>
      <w:r>
        <w:rPr>
          <w:rFonts w:ascii="Times New Roman" w:hAnsi="Times New Roman"/>
          <w:b/>
          <w:sz w:val="24"/>
          <w:szCs w:val="24"/>
        </w:rPr>
        <w:t xml:space="preserve">онкурс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b/>
          <w:sz w:val="24"/>
          <w:szCs w:val="24"/>
        </w:rPr>
        <w:t xml:space="preserve">отбор на конкурсной основе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способ определения аудиторской организации (аудитора), при котором информация сообщается </w:t>
      </w:r>
      <w:r>
        <w:rPr>
          <w:rFonts w:ascii="Times New Roman" w:hAnsi="Times New Roman"/>
          <w:sz w:val="24"/>
          <w:szCs w:val="24"/>
        </w:rPr>
        <w:t xml:space="preserve">Уполномоченным органном</w:t>
      </w:r>
      <w:r>
        <w:rPr>
          <w:rFonts w:ascii="Times New Roman" w:hAnsi="Times New Roman"/>
          <w:sz w:val="24"/>
          <w:szCs w:val="24"/>
        </w:rPr>
        <w:t xml:space="preserve"> неограниченному кругу лиц путем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департамента топливно-энергетического комплекса и жилищно-коммунального хозяйства Брянской области</w:t>
      </w:r>
      <w:r>
        <w:rPr>
          <w:rFonts w:ascii="Times New Roman" w:hAnsi="Times New Roman"/>
          <w:sz w:val="24"/>
          <w:szCs w:val="24"/>
        </w:rPr>
        <w:t xml:space="preserve"> извещения о проведении такого конкурса, конкурсной документации и при котором победителем признается участник конкурса, предложивший лучшие условия </w:t>
      </w:r>
      <w:r>
        <w:rPr>
          <w:rFonts w:ascii="Times New Roman" w:hAnsi="Times New Roman"/>
          <w:sz w:val="24"/>
          <w:szCs w:val="24"/>
        </w:rPr>
        <w:t xml:space="preserve">проведения обязательного аудита бухгалтерской (финансовой) отчетности регионального оператора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b/>
          <w:sz w:val="24"/>
          <w:szCs w:val="24"/>
        </w:rPr>
        <w:t xml:space="preserve">организатора конкурса</w:t>
      </w:r>
      <w:r>
        <w:rPr>
          <w:rFonts w:ascii="Times New Roman" w:hAnsi="Times New Roman"/>
          <w:sz w:val="24"/>
          <w:szCs w:val="24"/>
        </w:rPr>
        <w:t xml:space="preserve"> – официальный сайт для размещения информации о конкурсе на оказание услуг – </w:t>
      </w:r>
      <w:r>
        <w:rPr>
          <w:rFonts w:ascii="Times New Roman" w:hAnsi="Times New Roman"/>
          <w:sz w:val="24"/>
          <w:szCs w:val="24"/>
        </w:rPr>
        <w:t xml:space="preserve">https://www.департаментжкх32.рф/.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Конкурсная документация –</w:t>
      </w:r>
      <w:r>
        <w:rPr>
          <w:rFonts w:ascii="Times New Roman" w:hAnsi="Times New Roman"/>
          <w:sz w:val="24"/>
          <w:szCs w:val="24"/>
        </w:rPr>
        <w:t xml:space="preserve"> документация, в установленном порядке утвержденная </w:t>
      </w:r>
      <w:r>
        <w:rPr>
          <w:rFonts w:ascii="Times New Roman" w:hAnsi="Times New Roman"/>
          <w:sz w:val="24"/>
          <w:szCs w:val="24"/>
        </w:rPr>
        <w:t xml:space="preserve">департаментом топливно-энергетического комплекса и жилищно-коммунального хозяйства Брянской области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содержащая сведения, предусмотренные законодательством Российской Федерации.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Заявка на участие в конкурсе –</w:t>
      </w:r>
      <w:r>
        <w:rPr>
          <w:rFonts w:ascii="Times New Roman" w:hAnsi="Times New Roman"/>
          <w:sz w:val="24"/>
          <w:szCs w:val="24"/>
        </w:rPr>
        <w:t xml:space="preserve"> письменное подтверждение участника конкурса его согласия участвовать в конкурсе на условиях, указанных в извещении о проведении конкурса и конкурсной документации, поданное в срок и по форме, установленн</w:t>
      </w:r>
      <w:r>
        <w:rPr>
          <w:rFonts w:ascii="Times New Roman" w:hAnsi="Times New Roman"/>
          <w:sz w:val="24"/>
          <w:szCs w:val="24"/>
        </w:rPr>
        <w:t xml:space="preserve">ыми</w:t>
      </w:r>
      <w:r>
        <w:rPr>
          <w:rFonts w:ascii="Times New Roman" w:hAnsi="Times New Roman"/>
          <w:sz w:val="24"/>
          <w:szCs w:val="24"/>
        </w:rPr>
        <w:t xml:space="preserve"> конкурсной документацией.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Предмет конкурса – </w:t>
      </w:r>
      <w:r>
        <w:rPr>
          <w:rFonts w:ascii="Times New Roman" w:hAnsi="Times New Roman"/>
          <w:sz w:val="24"/>
          <w:szCs w:val="24"/>
        </w:rPr>
        <w:t xml:space="preserve">право </w:t>
      </w:r>
      <w:r>
        <w:rPr>
          <w:rFonts w:ascii="Times New Roman" w:hAnsi="Times New Roman"/>
          <w:sz w:val="24"/>
          <w:szCs w:val="24"/>
        </w:rPr>
        <w:t xml:space="preserve">заключения договора на оказание услуг по проведению аудита </w:t>
      </w:r>
      <w:r>
        <w:rPr>
          <w:rFonts w:ascii="Times New Roman" w:hAnsi="Times New Roman"/>
          <w:sz w:val="24"/>
          <w:szCs w:val="24"/>
        </w:rPr>
        <w:t xml:space="preserve">финансовой (бухгалтерской) отчетности Регионального фонда капитального ремонта многоквартирных домов </w:t>
      </w:r>
      <w:r>
        <w:rPr>
          <w:rFonts w:ascii="Times New Roman" w:hAnsi="Times New Roman"/>
          <w:sz w:val="24"/>
          <w:szCs w:val="24"/>
        </w:rPr>
        <w:t xml:space="preserve">Брянской области за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22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/>
      <w:bookmarkStart w:id="1" w:name="_Toc381883925"/>
      <w:r>
        <w:rPr>
          <w:rFonts w:ascii="Times New Roman" w:hAnsi="Times New Roman"/>
          <w:b/>
          <w:sz w:val="24"/>
          <w:szCs w:val="24"/>
        </w:rPr>
        <w:t xml:space="preserve">ЧАСТЬ 2.</w:t>
      </w:r>
      <w:r>
        <w:rPr>
          <w:rFonts w:ascii="Times New Roman" w:hAnsi="Times New Roman"/>
          <w:b/>
          <w:sz w:val="24"/>
          <w:szCs w:val="24"/>
        </w:rPr>
        <w:t xml:space="preserve">ОБЩИЕ УСЛОВИЯ ПРОВЕДЕНИЯ КОНКУРСА</w:t>
      </w:r>
      <w:bookmarkEnd w:id="1"/>
      <w:r/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</w:t>
      </w:r>
      <w:r>
        <w:rPr>
          <w:rFonts w:ascii="Times New Roman" w:hAnsi="Times New Roman"/>
          <w:b/>
          <w:bCs/>
          <w:sz w:val="24"/>
          <w:szCs w:val="24"/>
        </w:rPr>
        <w:t xml:space="preserve">Законодательное регулирование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конкурсная документация подготовлена в соответствии  со статьей 187 Жилищного кодекса Российской Федерации, Федеральным законом от 30.12.2008 №307-ФЗ «Об аудиторской деятельности», статьей </w:t>
      </w:r>
      <w:r>
        <w:rPr>
          <w:rFonts w:ascii="Times New Roman" w:hAnsi="Times New Roman"/>
          <w:sz w:val="24"/>
          <w:szCs w:val="24"/>
        </w:rPr>
        <w:t xml:space="preserve">29</w:t>
      </w:r>
      <w:r>
        <w:rPr>
          <w:rFonts w:ascii="Times New Roman" w:hAnsi="Times New Roman"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Брянской</w:t>
      </w:r>
      <w:r>
        <w:rPr>
          <w:rFonts w:ascii="Times New Roman" w:hAnsi="Times New Roman"/>
          <w:sz w:val="24"/>
          <w:szCs w:val="24"/>
        </w:rPr>
        <w:t xml:space="preserve"> области от </w:t>
      </w:r>
      <w:r>
        <w:rPr>
          <w:rFonts w:ascii="Times New Roman" w:hAnsi="Times New Roman"/>
          <w:sz w:val="24"/>
          <w:szCs w:val="24"/>
        </w:rPr>
        <w:t xml:space="preserve">11</w:t>
      </w:r>
      <w:r>
        <w:rPr>
          <w:rFonts w:ascii="Times New Roman" w:hAnsi="Times New Roman"/>
          <w:sz w:val="24"/>
          <w:szCs w:val="24"/>
        </w:rPr>
        <w:t xml:space="preserve">.06.2013 №4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-З «</w:t>
      </w:r>
      <w:r>
        <w:rPr>
          <w:rFonts w:ascii="Times New Roman" w:hAnsi="Times New Roman"/>
          <w:sz w:val="24"/>
          <w:szCs w:val="24"/>
        </w:rPr>
        <w:t xml:space="preserve">Об организации проведения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Брянской области от 02.02.</w:t>
      </w:r>
      <w:r>
        <w:rPr>
          <w:rFonts w:ascii="Times New Roman" w:hAnsi="Times New Roman"/>
          <w:sz w:val="24"/>
          <w:szCs w:val="24"/>
        </w:rPr>
        <w:t xml:space="preserve">201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№27-п «Об утверждении Порядка принятия </w:t>
      </w:r>
      <w:r>
        <w:rPr>
          <w:rFonts w:ascii="Times New Roman" w:hAnsi="Times New Roman"/>
          <w:sz w:val="24"/>
          <w:szCs w:val="24"/>
        </w:rPr>
        <w:t xml:space="preserve">решения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(аудитором), размещения аудиторского заключения на сайте в информационно-телекоммуникационной сети Интернет»,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приказом департамента топливно-энергетического комплекса и жилищно-коммунального хозяйства Брянской области от 12.02.</w:t>
      </w:r>
      <w:r>
        <w:rPr>
          <w:rFonts w:ascii="Times New Roman" w:hAnsi="Times New Roman"/>
          <w:sz w:val="24"/>
          <w:szCs w:val="24"/>
        </w:rPr>
        <w:t xml:space="preserve">2016</w:t>
      </w:r>
      <w:r>
        <w:rPr>
          <w:rFonts w:ascii="Times New Roman" w:hAnsi="Times New Roman"/>
          <w:sz w:val="24"/>
          <w:szCs w:val="24"/>
        </w:rPr>
        <w:t xml:space="preserve"> №4 «Об утверждении порядка отбора на конкурсной основе аудиторской организации (аудитора) для проведения аудита годовой бухгалтерской (финансовой) отчетности регионального оператора»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</w:t>
      </w:r>
      <w:r>
        <w:rPr>
          <w:rFonts w:ascii="Times New Roman" w:hAnsi="Times New Roman"/>
          <w:b/>
          <w:bCs/>
          <w:sz w:val="24"/>
          <w:szCs w:val="24"/>
        </w:rPr>
        <w:t xml:space="preserve">П</w:t>
      </w:r>
      <w:r>
        <w:rPr>
          <w:rFonts w:ascii="Times New Roman" w:hAnsi="Times New Roman"/>
          <w:b/>
          <w:bCs/>
          <w:sz w:val="24"/>
          <w:szCs w:val="24"/>
        </w:rPr>
        <w:t xml:space="preserve">редмет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редмет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указан в пункте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 Информационной карты конкурса </w:t>
      </w:r>
      <w:r>
        <w:rPr>
          <w:rFonts w:ascii="Times New Roman" w:hAnsi="Times New Roman"/>
          <w:sz w:val="24"/>
          <w:szCs w:val="24"/>
        </w:rPr>
        <w:t xml:space="preserve">Части 3</w:t>
      </w:r>
      <w:r>
        <w:rPr>
          <w:rFonts w:ascii="Times New Roman" w:hAnsi="Times New Roman"/>
          <w:sz w:val="24"/>
          <w:szCs w:val="24"/>
        </w:rPr>
        <w:t xml:space="preserve"> конкурсной документации</w:t>
      </w:r>
      <w:r>
        <w:rPr>
          <w:rFonts w:ascii="Times New Roman" w:hAnsi="Times New Roman"/>
          <w:sz w:val="24"/>
          <w:szCs w:val="24"/>
        </w:rPr>
        <w:t xml:space="preserve">, в соответствии с процедурами, условиями и положениями настоящей конкурсной документации.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360"/>
        <w:jc w:val="center"/>
        <w:spacing w:after="0" w:line="240" w:lineRule="auto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</w:t>
      </w:r>
      <w:r>
        <w:rPr>
          <w:rFonts w:ascii="Times New Roman" w:hAnsi="Times New Roman"/>
          <w:b/>
          <w:bCs/>
          <w:sz w:val="24"/>
          <w:szCs w:val="24"/>
        </w:rPr>
        <w:t xml:space="preserve"> Комиссия по отбору на конкурсной основе аудиторской организации (аудитора) для проведения аудита годовой бухгалтерской (финансовой) отчетности регионального оператора</w:t>
      </w:r>
      <w:r>
        <w:rPr>
          <w:rFonts w:ascii="Times New Roman" w:hAnsi="Times New Roman"/>
          <w:b/>
          <w:bCs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.1.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отбору на конкурсной основе аудиторской организации (аудитора) для проведения аудита годовой бухгалтерской (финансовой) отчетности регионального оператора (далее – конкурсная комиссия)</w:t>
      </w:r>
      <w:r>
        <w:rPr>
          <w:rFonts w:ascii="Times New Roman" w:hAnsi="Times New Roman"/>
          <w:sz w:val="24"/>
          <w:szCs w:val="24"/>
        </w:rPr>
        <w:t xml:space="preserve"> формируется </w:t>
      </w:r>
      <w:r>
        <w:rPr>
          <w:rFonts w:ascii="Times New Roman" w:hAnsi="Times New Roman"/>
          <w:sz w:val="24"/>
          <w:szCs w:val="24"/>
        </w:rPr>
        <w:t xml:space="preserve">Уполномоченным органом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>
        <w:rPr>
          <w:rFonts w:ascii="Times New Roman" w:hAnsi="Times New Roman"/>
          <w:sz w:val="24"/>
          <w:szCs w:val="24"/>
        </w:rPr>
        <w:t xml:space="preserve">не менее чем </w:t>
      </w:r>
      <w:r>
        <w:rPr>
          <w:rFonts w:ascii="Times New Roman" w:hAnsi="Times New Roman"/>
          <w:sz w:val="24"/>
          <w:szCs w:val="24"/>
        </w:rPr>
        <w:t xml:space="preserve">5 человек.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Пр</w:t>
      </w:r>
      <w:r>
        <w:rPr>
          <w:rFonts w:ascii="Times New Roman" w:hAnsi="Times New Roman"/>
          <w:sz w:val="24"/>
          <w:szCs w:val="24"/>
        </w:rPr>
        <w:t xml:space="preserve">едседатель </w:t>
      </w:r>
      <w:r>
        <w:rPr>
          <w:rFonts w:ascii="Times New Roman" w:hAnsi="Times New Roman"/>
          <w:sz w:val="24"/>
          <w:szCs w:val="24"/>
        </w:rPr>
        <w:t xml:space="preserve"> 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возглавляет конкурсную комиссию;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руководит деятельностью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несет ответственность за соблюдение требований конкурсной документации и выполнение возложенных на конкурсную комиссию функций;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осуществляет иные действия в соответствии с настоящей конкурсной документацией.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участвуют в решении всех вопросов, входящих в функции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участвуют в заседаниях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выполняют в установленные сроки поручения председателя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, решения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 членов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>
        <w:rPr>
          <w:rFonts w:ascii="Times New Roman" w:hAnsi="Times New Roman"/>
          <w:sz w:val="24"/>
          <w:szCs w:val="24"/>
        </w:rPr>
        <w:t xml:space="preserve">комиссии</w:t>
      </w:r>
      <w:r>
        <w:rPr>
          <w:rFonts w:ascii="Times New Roman" w:hAnsi="Times New Roman"/>
          <w:sz w:val="24"/>
          <w:szCs w:val="24"/>
        </w:rPr>
        <w:t xml:space="preserve">, определенный на заседании</w:t>
      </w:r>
      <w:r>
        <w:rPr>
          <w:rFonts w:ascii="Times New Roman" w:hAnsi="Times New Roman"/>
          <w:sz w:val="24"/>
          <w:szCs w:val="24"/>
        </w:rPr>
        <w:t xml:space="preserve"> такой 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ведет протоколы заседан</w:t>
      </w:r>
      <w:r>
        <w:rPr>
          <w:rFonts w:ascii="Times New Roman" w:hAnsi="Times New Roman"/>
          <w:sz w:val="24"/>
          <w:szCs w:val="24"/>
        </w:rPr>
        <w:t xml:space="preserve">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подписание </w:t>
      </w:r>
      <w:r>
        <w:rPr>
          <w:rFonts w:ascii="Times New Roman" w:hAnsi="Times New Roman"/>
          <w:sz w:val="24"/>
          <w:szCs w:val="24"/>
        </w:rPr>
        <w:t xml:space="preserve">протоколов заседания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;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</w:t>
      </w:r>
      <w:r>
        <w:rPr>
          <w:rFonts w:ascii="Times New Roman" w:hAnsi="Times New Roman"/>
          <w:sz w:val="24"/>
          <w:szCs w:val="24"/>
        </w:rPr>
        <w:t xml:space="preserve">вы</w:t>
      </w:r>
      <w:r>
        <w:rPr>
          <w:rFonts w:ascii="Times New Roman" w:hAnsi="Times New Roman"/>
          <w:sz w:val="24"/>
          <w:szCs w:val="24"/>
        </w:rPr>
        <w:t xml:space="preserve">ва</w:t>
      </w:r>
      <w:r>
        <w:rPr>
          <w:rFonts w:ascii="Times New Roman" w:hAnsi="Times New Roman"/>
          <w:sz w:val="24"/>
          <w:szCs w:val="24"/>
        </w:rPr>
        <w:t xml:space="preserve">ет протоколы заседания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 Конкурсной документацией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</w:t>
      </w:r>
      <w:r>
        <w:rPr>
          <w:rFonts w:ascii="Times New Roman" w:hAnsi="Times New Roman"/>
          <w:sz w:val="24"/>
          <w:szCs w:val="24"/>
        </w:rPr>
        <w:t xml:space="preserve">.Члены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обязаны обеспечивать конфиденциальность данных об участниках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и сведений, содержащихся в конкурсных заявках, до опубликования результатов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.  Члены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не вправе проводить переговоры с участниками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во время процедур проведения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Конкурсная к</w:t>
      </w:r>
      <w:r>
        <w:rPr>
          <w:rFonts w:ascii="Times New Roman" w:hAnsi="Times New Roman"/>
          <w:sz w:val="24"/>
          <w:szCs w:val="24"/>
        </w:rPr>
        <w:t xml:space="preserve">омиссия</w:t>
      </w:r>
      <w:r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вскрытие конвертов с заявками</w:t>
      </w:r>
      <w:r>
        <w:rPr>
          <w:rFonts w:ascii="Times New Roman" w:hAnsi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рассмотрение, оценка и сопоставление заявок</w:t>
      </w:r>
      <w:r>
        <w:rPr>
          <w:rFonts w:ascii="Times New Roman" w:hAnsi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определение победителя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или принятие иного решения об итогах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в соответствии с настоящей Конкурсной документацией.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Конкурсная к</w:t>
      </w:r>
      <w:r>
        <w:rPr>
          <w:rFonts w:ascii="Times New Roman" w:hAnsi="Times New Roman"/>
          <w:sz w:val="24"/>
          <w:szCs w:val="24"/>
        </w:rPr>
        <w:t xml:space="preserve">омиссия</w:t>
      </w:r>
      <w:r>
        <w:rPr>
          <w:rFonts w:ascii="Times New Roman" w:hAnsi="Times New Roman"/>
          <w:sz w:val="24"/>
          <w:szCs w:val="24"/>
        </w:rPr>
        <w:t xml:space="preserve"> проводит свои заседания в порядке и в сроки, установленные настоящей конкурсной документацией.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, принятые путем открытого голосования, считаются правомочными, если на ее заседании присутствует не менее чем 2/3 ее состава.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считается принятым, если за его принятие проголосовало более половины присутствующих на заседании членов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.  При равенстве голосов членов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голос председателя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является решающим.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отражаются в протоколе</w:t>
      </w:r>
      <w:r>
        <w:rPr>
          <w:rFonts w:ascii="Times New Roman" w:hAnsi="Times New Roman"/>
          <w:sz w:val="24"/>
          <w:szCs w:val="24"/>
        </w:rPr>
        <w:t xml:space="preserve"> рассмотрения, оценки и сопоставления заявок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, который подписывается всеми присутствующими на заседании членами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.  В протоколе заседания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обязательно должны быть указаны особые мнения членов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(при наличии).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</w:t>
      </w:r>
      <w:r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и конкурсная документация.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, включающее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конкурсную документацию, </w:t>
      </w:r>
      <w:r>
        <w:rPr>
          <w:rFonts w:ascii="Times New Roman" w:hAnsi="Times New Roman"/>
          <w:sz w:val="24"/>
          <w:szCs w:val="24"/>
        </w:rPr>
        <w:t xml:space="preserve">размещается </w:t>
      </w:r>
      <w:r>
        <w:rPr>
          <w:rFonts w:ascii="Times New Roman" w:hAnsi="Times New Roman"/>
          <w:sz w:val="24"/>
          <w:szCs w:val="24"/>
        </w:rPr>
        <w:t xml:space="preserve">Организатором конкурса</w:t>
      </w:r>
      <w:r>
        <w:rPr>
          <w:rFonts w:ascii="Times New Roman" w:hAnsi="Times New Roman"/>
          <w:sz w:val="24"/>
          <w:szCs w:val="24"/>
        </w:rPr>
        <w:t xml:space="preserve"> на официальном сайте не менее чем за </w:t>
      </w:r>
      <w:r>
        <w:rPr>
          <w:rFonts w:ascii="Times New Roman" w:hAnsi="Times New Roman"/>
          <w:sz w:val="24"/>
          <w:szCs w:val="24"/>
        </w:rPr>
        <w:t xml:space="preserve">пять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рабочих</w:t>
      </w:r>
      <w:r>
        <w:rPr>
          <w:rFonts w:ascii="Times New Roman" w:hAnsi="Times New Roman"/>
          <w:sz w:val="24"/>
          <w:szCs w:val="24"/>
        </w:rPr>
        <w:t xml:space="preserve"> дней до окончания срока </w:t>
      </w:r>
      <w:r>
        <w:rPr>
          <w:rFonts w:ascii="Times New Roman" w:hAnsi="Times New Roman"/>
          <w:sz w:val="24"/>
          <w:szCs w:val="24"/>
        </w:rPr>
        <w:t xml:space="preserve">подачи</w:t>
      </w:r>
      <w:r>
        <w:rPr>
          <w:rFonts w:ascii="Times New Roman" w:hAnsi="Times New Roman"/>
          <w:sz w:val="24"/>
          <w:szCs w:val="24"/>
        </w:rPr>
        <w:t xml:space="preserve"> заявок </w:t>
      </w:r>
      <w:r>
        <w:rPr>
          <w:rFonts w:ascii="Times New Roman" w:hAnsi="Times New Roman"/>
          <w:sz w:val="24"/>
          <w:szCs w:val="24"/>
        </w:rPr>
        <w:t xml:space="preserve">на участие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конкурсе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 конкурса</w:t>
      </w:r>
      <w:r>
        <w:rPr>
          <w:rFonts w:ascii="Times New Roman" w:hAnsi="Times New Roman"/>
          <w:sz w:val="24"/>
          <w:szCs w:val="24"/>
        </w:rPr>
        <w:t xml:space="preserve"> вправе принять решение о внесении изменений в извещение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не позднее, чем за </w:t>
      </w:r>
      <w:r>
        <w:rPr>
          <w:rFonts w:ascii="Times New Roman" w:hAnsi="Times New Roman"/>
          <w:sz w:val="24"/>
          <w:szCs w:val="24"/>
        </w:rPr>
        <w:t xml:space="preserve">один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рабочи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истечения срока подачи заявок на участие в отборе на конкурсной основе. Со дня внесения соответствующих изменений срок подачи заявок продлевается сроком на пять рабочих дней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 конкурса вправе отказаться от проведения отбора на конкурсной основе не позднее дня, предшествующего дню вскрытия конвертов с заявками на у</w:t>
      </w:r>
      <w:r>
        <w:rPr>
          <w:rFonts w:ascii="Times New Roman" w:hAnsi="Times New Roman"/>
          <w:sz w:val="24"/>
          <w:szCs w:val="24"/>
        </w:rPr>
        <w:t xml:space="preserve">частие в отборе на конкурсной основе. Извещение об отказе от проведения отбора на конкурсной основе размещается на официальном сайте и (или) в средствах массовой информации в течение одного рабочего дня после принятия решения об отмене проведения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</w:t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форме заявки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Претендент на участие в</w:t>
      </w:r>
      <w:r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подает заявку на участие в конкурсе в письменной форме, согла</w:t>
      </w:r>
      <w:r>
        <w:rPr>
          <w:rFonts w:ascii="Times New Roman" w:hAnsi="Times New Roman"/>
          <w:sz w:val="24"/>
          <w:szCs w:val="24"/>
        </w:rPr>
        <w:t xml:space="preserve">сно форме</w:t>
      </w:r>
      <w:r>
        <w:rPr>
          <w:rFonts w:ascii="Times New Roman" w:hAnsi="Times New Roman"/>
          <w:sz w:val="24"/>
          <w:szCs w:val="24"/>
        </w:rPr>
        <w:t xml:space="preserve">, приведенной в Приложении 2 и пункт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5 настоящей конкурсной документации, в соответствии с указаниями </w:t>
      </w:r>
      <w:r>
        <w:rPr>
          <w:rFonts w:ascii="Times New Roman" w:hAnsi="Times New Roman"/>
          <w:sz w:val="24"/>
          <w:szCs w:val="24"/>
        </w:rPr>
        <w:t xml:space="preserve">пунктов 4 и </w:t>
      </w:r>
      <w:r>
        <w:rPr>
          <w:rFonts w:ascii="Times New Roman" w:hAnsi="Times New Roman"/>
          <w:sz w:val="24"/>
          <w:szCs w:val="24"/>
        </w:rPr>
        <w:t xml:space="preserve">5 Информационной карты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Заявка на участие в конкурсе должна содержать сведения и документы, указанные в пункте 3 Информационной карты конкурса, а также в Приложении 1 к настоящей конкурсной документации.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подготовке заявки на участие в конкурсе и документов, прилагаемых к заявке, не допускается применение факсимильных подписей. </w:t>
      </w:r>
      <w:r>
        <w:rPr>
          <w:rFonts w:ascii="Times New Roman" w:hAnsi="Times New Roman"/>
          <w:sz w:val="24"/>
          <w:szCs w:val="24"/>
        </w:rPr>
        <w:t xml:space="preserve">Претендент на участие в конкурсе</w:t>
      </w:r>
      <w:r>
        <w:rPr>
          <w:rFonts w:ascii="Times New Roman" w:hAnsi="Times New Roman"/>
          <w:sz w:val="24"/>
          <w:szCs w:val="24"/>
        </w:rPr>
        <w:t xml:space="preserve"> вправе подать только одну заявку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Заявка на участие в конкурсе, все документы, относящиеся к заявке, должны быть составлены на русском языке.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описании условий и предложений </w:t>
      </w:r>
      <w:r>
        <w:rPr>
          <w:rFonts w:ascii="Times New Roman" w:hAnsi="Times New Roman"/>
          <w:sz w:val="24"/>
          <w:szCs w:val="24"/>
        </w:rPr>
        <w:t xml:space="preserve">претендентами на участие в конкурсе</w:t>
      </w:r>
      <w:r>
        <w:rPr>
          <w:rFonts w:ascii="Times New Roman" w:hAnsi="Times New Roman"/>
          <w:sz w:val="24"/>
          <w:szCs w:val="24"/>
        </w:rPr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Сведения, которые содержатся в заявках конкурса, не должны допускать двусмысленных толкований.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документы, представленные </w:t>
      </w:r>
      <w:r>
        <w:rPr>
          <w:rFonts w:ascii="Times New Roman" w:hAnsi="Times New Roman"/>
          <w:sz w:val="24"/>
          <w:szCs w:val="24"/>
        </w:rPr>
        <w:t xml:space="preserve">претендентами на участие в конкурсе</w:t>
      </w:r>
      <w:r>
        <w:rPr>
          <w:rFonts w:ascii="Times New Roman" w:hAnsi="Times New Roman"/>
          <w:sz w:val="24"/>
          <w:szCs w:val="24"/>
        </w:rPr>
        <w:t xml:space="preserve">, должны быть скреплены печатью и заверены подписью уполномоченного лица (для юридических лиц), подписаны собственноручно</w:t>
      </w:r>
      <w:r>
        <w:rPr>
          <w:rFonts w:ascii="Times New Roman" w:hAnsi="Times New Roman"/>
          <w:sz w:val="24"/>
          <w:szCs w:val="24"/>
        </w:rPr>
        <w:t xml:space="preserve"> и заверены печатью аудитора</w:t>
      </w:r>
      <w:r>
        <w:rPr>
          <w:rFonts w:ascii="Times New Roman" w:hAnsi="Times New Roman"/>
          <w:sz w:val="24"/>
          <w:szCs w:val="24"/>
        </w:rPr>
        <w:t xml:space="preserve"> (для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 лиц). </w:t>
      </w:r>
      <w:r>
        <w:rPr>
          <w:rFonts w:ascii="Times New Roman" w:hAnsi="Times New Roman"/>
          <w:sz w:val="24"/>
          <w:szCs w:val="24"/>
        </w:rPr>
        <w:t xml:space="preserve">Копии документов должны быть заверены в нотариальном порядке в случае, если указание на это содержится в Приложении 1.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экземпляры заявки должны быть четко напечатаны. Подчистки и исправления не допускаются.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листы в составе заявки должны быть пронумерованы, прош</w:t>
      </w:r>
      <w:r>
        <w:rPr>
          <w:rFonts w:ascii="Times New Roman" w:hAnsi="Times New Roman"/>
          <w:sz w:val="24"/>
          <w:szCs w:val="24"/>
        </w:rPr>
        <w:t xml:space="preserve">иты</w:t>
      </w:r>
      <w:r>
        <w:rPr>
          <w:rFonts w:ascii="Times New Roman" w:hAnsi="Times New Roman"/>
          <w:sz w:val="24"/>
          <w:szCs w:val="24"/>
        </w:rPr>
        <w:t xml:space="preserve"> и скреплены печатью на обороте с указанием количества страниц, заверены </w:t>
      </w:r>
      <w:r>
        <w:rPr>
          <w:rFonts w:ascii="Times New Roman" w:hAnsi="Times New Roman"/>
          <w:sz w:val="24"/>
          <w:szCs w:val="24"/>
        </w:rPr>
        <w:t xml:space="preserve"> лицом, уполномоченным на осуществление </w:t>
      </w:r>
      <w:r>
        <w:rPr>
          <w:rFonts w:ascii="Times New Roman" w:hAnsi="Times New Roman"/>
          <w:sz w:val="24"/>
          <w:szCs w:val="24"/>
        </w:rPr>
        <w:t xml:space="preserve">действий от имени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претендента </w:t>
      </w:r>
      <w:r>
        <w:rPr>
          <w:rFonts w:ascii="Times New Roman" w:hAnsi="Times New Roman"/>
          <w:sz w:val="24"/>
          <w:szCs w:val="24"/>
        </w:rPr>
        <w:t xml:space="preserve">или подписаны собственноручно </w:t>
      </w:r>
      <w:r>
        <w:rPr>
          <w:rFonts w:ascii="Times New Roman" w:hAnsi="Times New Roman"/>
          <w:sz w:val="24"/>
          <w:szCs w:val="24"/>
        </w:rPr>
        <w:t xml:space="preserve">претендентом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физическ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Заявка на участие в конкурсе должна содержать опись входящих в ее состав документов.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 xml:space="preserve">претендентом на участие в конкурсе</w:t>
      </w:r>
      <w:r>
        <w:rPr>
          <w:rFonts w:ascii="Times New Roman" w:hAnsi="Times New Roman"/>
          <w:sz w:val="24"/>
          <w:szCs w:val="24"/>
        </w:rPr>
        <w:t xml:space="preserve"> указанных требований означает, что все документы и сведения, входящие в состав заявки на участие в конкурсе, поданы от имени </w:t>
      </w:r>
      <w:r>
        <w:rPr>
          <w:rFonts w:ascii="Times New Roman" w:hAnsi="Times New Roman"/>
          <w:sz w:val="24"/>
          <w:szCs w:val="24"/>
        </w:rPr>
        <w:t xml:space="preserve">претендент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/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конкурсе документов и сведений.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ненадлежащее исполнение  требования о том, что все листы заявки на участие в конкурсе должны быть пронумерованы, не является основанием для </w:t>
      </w:r>
      <w:r>
        <w:rPr>
          <w:rFonts w:ascii="Times New Roman" w:hAnsi="Times New Roman"/>
          <w:sz w:val="24"/>
          <w:szCs w:val="24"/>
        </w:rPr>
        <w:t xml:space="preserve">признания заявки не соответствующей требованиям, указанным в извещении о проведении отбора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документы, представляемые </w:t>
      </w:r>
      <w:r>
        <w:rPr>
          <w:rFonts w:ascii="Times New Roman" w:hAnsi="Times New Roman"/>
          <w:sz w:val="24"/>
          <w:szCs w:val="24"/>
        </w:rPr>
        <w:t xml:space="preserve">претендентом на участие в конкурсе</w:t>
      </w:r>
      <w:r>
        <w:rPr>
          <w:rFonts w:ascii="Times New Roman" w:hAnsi="Times New Roman"/>
          <w:sz w:val="24"/>
          <w:szCs w:val="24"/>
        </w:rPr>
        <w:t xml:space="preserve"> в составе заявки на участие в конкурсе, должны быть заполнены по всем пунктам.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окончания срока подачи заявок не допускается внесение изменений в заявки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</w:t>
      </w:r>
      <w:r>
        <w:rPr>
          <w:rFonts w:ascii="Times New Roman" w:hAnsi="Times New Roman"/>
          <w:sz w:val="24"/>
          <w:szCs w:val="24"/>
        </w:rPr>
        <w:t xml:space="preserve"> Неполное предоставление документов и сведений согласно требованиям конкурсной документации, предоставление неверных сведений или подача заявки, не отвечающей требованиям конкурсной документации, </w:t>
      </w:r>
      <w:r>
        <w:rPr>
          <w:rFonts w:ascii="Times New Roman" w:hAnsi="Times New Roman"/>
          <w:sz w:val="24"/>
          <w:szCs w:val="24"/>
        </w:rPr>
        <w:t xml:space="preserve"> является основанием для принятия решения об отклонении такой заявки</w:t>
      </w:r>
      <w:r>
        <w:rPr>
          <w:rFonts w:ascii="Times New Roman" w:hAnsi="Times New Roman"/>
          <w:sz w:val="24"/>
          <w:szCs w:val="24"/>
        </w:rPr>
        <w:t xml:space="preserve">.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заявки на участие в конкурсе, приложения к ним, а также отдельные документы, входящие в состав заявок на участие в конкурсе, не возвращаются, кроме отозванных </w:t>
      </w:r>
      <w:r>
        <w:rPr>
          <w:rFonts w:ascii="Times New Roman" w:hAnsi="Times New Roman"/>
          <w:sz w:val="24"/>
          <w:szCs w:val="24"/>
        </w:rPr>
        <w:t xml:space="preserve">претендентами на участие в конкурсе</w:t>
      </w:r>
      <w:r>
        <w:rPr>
          <w:rFonts w:ascii="Times New Roman" w:hAnsi="Times New Roman"/>
          <w:sz w:val="24"/>
          <w:szCs w:val="24"/>
        </w:rPr>
        <w:t xml:space="preserve">, а также заявок на участие в конкурсе, поданных с опозданием.</w:t>
      </w:r>
      <w:r>
        <w:rPr>
          <w:rFonts w:ascii="Times New Roman" w:hAnsi="Times New Roman"/>
          <w:sz w:val="24"/>
          <w:szCs w:val="24"/>
        </w:rPr>
        <w:t xml:space="preserve"> Срок хранения заявок – 3 года с момента  размещения извещения об итогах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формы документов, представленные в приложениях к конкурсной документации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необходимы к заполнению.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Заявка и дополнительные материалы должны быть надежно запечатаны в конверт (пакет и т.п.) и опечатаны печатью участника. На конверте (пакете и т.п.) должна указываться следующая информация: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-наименование и адрес </w:t>
      </w:r>
      <w:r>
        <w:rPr>
          <w:rFonts w:ascii="Times New Roman" w:hAnsi="Times New Roman"/>
          <w:sz w:val="24"/>
          <w:szCs w:val="24"/>
        </w:rPr>
        <w:t xml:space="preserve">организатора конкурса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-полное фирменное наименование участника и его почтовый адрес;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наименование конкурса: «Заявка на участие в конкурсе «На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</w:t>
      </w:r>
      <w:r>
        <w:rPr>
          <w:rFonts w:ascii="Times New Roman" w:hAnsi="Times New Roman"/>
          <w:sz w:val="24"/>
          <w:szCs w:val="24"/>
        </w:rPr>
        <w:t xml:space="preserve">Брянской области за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22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».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</w:t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описанию </w:t>
      </w:r>
      <w:r>
        <w:rPr>
          <w:rFonts w:ascii="Times New Roman" w:hAnsi="Times New Roman"/>
          <w:b/>
          <w:sz w:val="24"/>
          <w:szCs w:val="24"/>
        </w:rPr>
        <w:t xml:space="preserve">претендентом на участие в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оказываемых услуг.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Описание оказываемых услуг, их количественных и качественных характеристик производится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указанными в</w:t>
      </w:r>
      <w:r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</w:t>
      </w:r>
      <w:r>
        <w:rPr>
          <w:rFonts w:ascii="Times New Roman" w:hAnsi="Times New Roman"/>
          <w:sz w:val="24"/>
          <w:szCs w:val="24"/>
        </w:rPr>
        <w:t xml:space="preserve">адани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на проведение аудита годовой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 xml:space="preserve"> Регионального фонда капитального ремонта многоквартирных домов Брянской области»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</w:t>
      </w:r>
      <w:r>
        <w:rPr>
          <w:rFonts w:ascii="Times New Roman" w:hAnsi="Times New Roman"/>
          <w:sz w:val="24"/>
          <w:szCs w:val="24"/>
        </w:rPr>
        <w:t xml:space="preserve"> Претендент на участие в конкурсе </w:t>
      </w:r>
      <w:r>
        <w:rPr>
          <w:rFonts w:ascii="Times New Roman" w:hAnsi="Times New Roman"/>
          <w:sz w:val="24"/>
          <w:szCs w:val="24"/>
        </w:rPr>
        <w:t xml:space="preserve">предоставляет предложение (в виде общего плана аудита по форме, приведенной в Приложении 4 к настоящей конкурсной документации)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о качестве услуг, о результате услуг.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</w:t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сроку и (или) объему предоставления гарантий качества оказываемых услуг.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</w:t>
      </w:r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ребования </w:t>
      </w:r>
      <w:r>
        <w:rPr>
          <w:rFonts w:ascii="Times New Roman" w:hAnsi="Times New Roman"/>
          <w:bCs/>
          <w:sz w:val="24"/>
          <w:szCs w:val="24"/>
        </w:rPr>
        <w:t xml:space="preserve">к сроку и (или) объему предоставления гарантий качества оказываемых услуг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пункте 7 Информационной карты </w:t>
      </w:r>
      <w:r>
        <w:rPr>
          <w:rFonts w:ascii="Times New Roman" w:hAnsi="Times New Roman"/>
          <w:sz w:val="24"/>
          <w:szCs w:val="24"/>
        </w:rPr>
        <w:t xml:space="preserve">конкурса (часть 3 </w:t>
      </w:r>
      <w:r>
        <w:rPr>
          <w:rFonts w:ascii="Times New Roman" w:hAnsi="Times New Roman"/>
          <w:sz w:val="24"/>
          <w:szCs w:val="24"/>
        </w:rPr>
        <w:t xml:space="preserve">конкурсной документации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</w:t>
      </w:r>
      <w:r>
        <w:rPr>
          <w:rFonts w:ascii="Times New Roman" w:hAnsi="Times New Roman"/>
          <w:b/>
          <w:bCs/>
          <w:sz w:val="24"/>
          <w:szCs w:val="24"/>
        </w:rPr>
        <w:t xml:space="preserve">Изменение объема оказываемых услуг.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</w:t>
      </w:r>
      <w:r>
        <w:rPr>
          <w:rFonts w:ascii="Times New Roman" w:hAnsi="Times New Roman"/>
          <w:sz w:val="24"/>
          <w:szCs w:val="24"/>
        </w:rPr>
        <w:t xml:space="preserve"> Претендент на участие в конкурсе</w:t>
      </w:r>
      <w:r>
        <w:rPr>
          <w:rFonts w:ascii="Times New Roman" w:hAnsi="Times New Roman"/>
          <w:sz w:val="24"/>
          <w:szCs w:val="24"/>
        </w:rPr>
        <w:t xml:space="preserve"> не вправе изменять объем услуг в меньшую сторону, обозначенный в задании.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</w:t>
      </w:r>
      <w:r>
        <w:rPr>
          <w:rFonts w:ascii="Times New Roman" w:hAnsi="Times New Roman"/>
          <w:b/>
          <w:bCs/>
          <w:sz w:val="24"/>
          <w:szCs w:val="24"/>
        </w:rPr>
        <w:t xml:space="preserve">Место, условия и сроки оказания услуг.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Место, сроки и условия </w:t>
      </w:r>
      <w:r>
        <w:rPr>
          <w:rFonts w:ascii="Times New Roman" w:hAnsi="Times New Roman"/>
          <w:sz w:val="24"/>
          <w:szCs w:val="24"/>
        </w:rPr>
        <w:t xml:space="preserve"> оказания услуг </w:t>
      </w:r>
      <w:r>
        <w:rPr>
          <w:rFonts w:ascii="Times New Roman" w:hAnsi="Times New Roman"/>
          <w:sz w:val="24"/>
          <w:szCs w:val="24"/>
        </w:rPr>
        <w:t xml:space="preserve">указаны в пункте 8 Информационной карты </w:t>
      </w:r>
      <w:r>
        <w:rPr>
          <w:rFonts w:ascii="Times New Roman" w:hAnsi="Times New Roman"/>
          <w:sz w:val="24"/>
          <w:szCs w:val="24"/>
        </w:rPr>
        <w:t xml:space="preserve">конкурса (часть 3 </w:t>
      </w:r>
      <w:r>
        <w:rPr>
          <w:rFonts w:ascii="Times New Roman" w:hAnsi="Times New Roman"/>
          <w:sz w:val="24"/>
          <w:szCs w:val="24"/>
        </w:rPr>
        <w:t xml:space="preserve">конкурсной документации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</w:t>
      </w:r>
      <w:r>
        <w:rPr>
          <w:rFonts w:ascii="Times New Roman" w:hAnsi="Times New Roman"/>
          <w:b/>
          <w:bCs/>
          <w:sz w:val="24"/>
          <w:szCs w:val="24"/>
        </w:rPr>
        <w:t xml:space="preserve">Начальная (максимальная) цена договора.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пункте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Информационной карт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конкурса указывается начальная (максимальная) цена.</w:t>
      </w:r>
      <w:r/>
    </w:p>
    <w:p>
      <w:pPr>
        <w:pStyle w:val="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</w:t>
      </w:r>
      <w:r>
        <w:rPr>
          <w:rFonts w:ascii="Times New Roman" w:hAnsi="Times New Roman"/>
          <w:b/>
          <w:bCs/>
          <w:sz w:val="24"/>
          <w:szCs w:val="24"/>
        </w:rPr>
        <w:t xml:space="preserve">Условия оплаты оказанных услуг.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</w:t>
      </w:r>
      <w:r>
        <w:rPr>
          <w:rFonts w:ascii="Times New Roman" w:hAnsi="Times New Roman"/>
          <w:sz w:val="24"/>
          <w:szCs w:val="24"/>
        </w:rPr>
        <w:t xml:space="preserve">Форма, сроки и порядок оплаты за оказанные услуги определяются в проекте договора, приведенном в конкурсной документации, и указаны в пункте 9 Информационной карты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</w:t>
      </w:r>
      <w:r>
        <w:rPr>
          <w:rFonts w:ascii="Times New Roman" w:hAnsi="Times New Roman"/>
          <w:b/>
          <w:bCs/>
          <w:sz w:val="24"/>
          <w:szCs w:val="24"/>
        </w:rPr>
        <w:t xml:space="preserve">Источник финансирования услуг.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финансирования услуги указывается в пункте 6 Информационной карты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Порядок формирования цены договора.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Претендент на участие в конкурсе</w:t>
      </w:r>
      <w:r>
        <w:rPr>
          <w:rFonts w:ascii="Times New Roman" w:hAnsi="Times New Roman"/>
          <w:sz w:val="24"/>
          <w:szCs w:val="24"/>
        </w:rPr>
        <w:t xml:space="preserve"> производит расчет цены договора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Части 4 «Задание на проведение аудита годовой бухгалтерской (финансовой) отчетности Регионального фонда капитального ремонта многоквартирных домов Брянской области»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расходы на опл</w:t>
      </w:r>
      <w:r>
        <w:rPr>
          <w:rFonts w:ascii="Times New Roman" w:hAnsi="Times New Roman"/>
          <w:sz w:val="24"/>
          <w:szCs w:val="24"/>
        </w:rPr>
        <w:t xml:space="preserve">ату налогов, сборов и других обязательных платежей, которые исполнитель договора должен оплачивать в соответствии с условиями договора или на иных основаниях, должны быть включены в расценки и общую цену оказания услуги, представляемой участником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Начальная (максимальная) цена договора не может быть превышена при заключении договора по итогам проведения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Цена договора может быть снижена по соглашению сторон без изменения предусмотренных договором объема услуг и иных условий исполнения договора.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</w:t>
      </w:r>
      <w:r>
        <w:rPr>
          <w:rFonts w:ascii="Times New Roman" w:hAnsi="Times New Roman"/>
          <w:sz w:val="24"/>
          <w:szCs w:val="24"/>
        </w:rPr>
        <w:t xml:space="preserve"> Претендент, у</w:t>
      </w:r>
      <w:r>
        <w:rPr>
          <w:rFonts w:ascii="Times New Roman" w:hAnsi="Times New Roman"/>
          <w:sz w:val="24"/>
          <w:szCs w:val="24"/>
        </w:rPr>
        <w:t xml:space="preserve">частник конкурса несет все расходы, связанные с подготовкой заявки и участием в конкурсе, </w:t>
      </w:r>
      <w:r>
        <w:rPr>
          <w:rFonts w:ascii="Times New Roman" w:hAnsi="Times New Roman"/>
          <w:sz w:val="24"/>
          <w:szCs w:val="24"/>
        </w:rPr>
        <w:t xml:space="preserve">Организатор конкурса</w:t>
      </w:r>
      <w:r>
        <w:rPr>
          <w:rFonts w:ascii="Times New Roman" w:hAnsi="Times New Roman"/>
          <w:sz w:val="24"/>
          <w:szCs w:val="24"/>
        </w:rPr>
        <w:t xml:space="preserve"> не несет ответственности и не имеет обязательств в связи с такими расходами независимо от того, как проводится и чем завершается </w:t>
      </w:r>
      <w:r>
        <w:rPr>
          <w:rFonts w:ascii="Times New Roman" w:hAnsi="Times New Roman"/>
          <w:sz w:val="24"/>
          <w:szCs w:val="24"/>
        </w:rPr>
        <w:t xml:space="preserve">конкурс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</w:t>
      </w:r>
      <w:r>
        <w:rPr>
          <w:rFonts w:ascii="Times New Roman" w:hAnsi="Times New Roman"/>
          <w:b/>
          <w:bCs/>
          <w:sz w:val="24"/>
          <w:szCs w:val="24"/>
        </w:rPr>
        <w:t xml:space="preserve">Сведения о валюте, используемой для формирования цены договора.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</w:t>
      </w:r>
      <w:r>
        <w:rPr>
          <w:rFonts w:ascii="Times New Roman" w:hAnsi="Times New Roman"/>
          <w:sz w:val="24"/>
          <w:szCs w:val="24"/>
        </w:rPr>
        <w:t xml:space="preserve">Цена договора, содержащаяся в заявке на участие в конкурсе, должна быть выражена в валюте Российской Федерации.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</w:t>
      </w:r>
      <w:r>
        <w:rPr>
          <w:rFonts w:ascii="Times New Roman" w:hAnsi="Times New Roman"/>
          <w:b/>
          <w:bCs/>
          <w:sz w:val="24"/>
          <w:szCs w:val="24"/>
        </w:rPr>
        <w:t xml:space="preserve">Место, срок и порядок подачи заявок.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</w:t>
      </w:r>
      <w:r>
        <w:rPr>
          <w:rFonts w:ascii="Times New Roman" w:hAnsi="Times New Roman"/>
          <w:sz w:val="24"/>
          <w:szCs w:val="24"/>
        </w:rPr>
        <w:t xml:space="preserve">Заявки на участие в конкурсе подаются по месту</w:t>
      </w:r>
      <w:r>
        <w:rPr>
          <w:rFonts w:ascii="Times New Roman" w:hAnsi="Times New Roman"/>
          <w:sz w:val="24"/>
          <w:szCs w:val="24"/>
        </w:rPr>
        <w:t xml:space="preserve"> и времени</w:t>
      </w:r>
      <w:r>
        <w:rPr>
          <w:rFonts w:ascii="Times New Roman" w:hAnsi="Times New Roman"/>
          <w:sz w:val="24"/>
          <w:szCs w:val="24"/>
        </w:rPr>
        <w:t xml:space="preserve">, указанному в пункте 8 Информационной карт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конкурсной документации.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15.2.</w:t>
      </w:r>
      <w:r>
        <w:rPr>
          <w:rFonts w:ascii="Times New Roman" w:hAnsi="Times New Roman"/>
          <w:sz w:val="24"/>
          <w:szCs w:val="24"/>
        </w:rPr>
        <w:t xml:space="preserve">Заявки на участие в конкурсе, направленные по почте и поступившие позже дня окончания срока подачи заявок, признаются опоздавшими. </w:t>
      </w:r>
      <w:r>
        <w:rPr>
          <w:rFonts w:ascii="Times New Roman" w:hAnsi="Times New Roman"/>
          <w:sz w:val="24"/>
          <w:szCs w:val="24"/>
        </w:rPr>
        <w:t xml:space="preserve">Претендент на участие в конкурсе</w:t>
      </w:r>
      <w:r>
        <w:rPr>
          <w:rFonts w:ascii="Times New Roman" w:hAnsi="Times New Roman"/>
          <w:sz w:val="24"/>
          <w:szCs w:val="24"/>
        </w:rPr>
        <w:t xml:space="preserve"> при отправке заявки по почте, несет риск того, что его заявка будет доставлена по неправильному адресу и признана опоздавшей.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аявк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на участие в конкурсе, поступивш</w:t>
      </w:r>
      <w:r>
        <w:rPr>
          <w:rFonts w:ascii="Times New Roman" w:hAnsi="Times New Roman"/>
          <w:sz w:val="24"/>
          <w:szCs w:val="24"/>
        </w:rPr>
        <w:t xml:space="preserve">ая</w:t>
      </w:r>
      <w:r>
        <w:rPr>
          <w:rFonts w:ascii="Times New Roman" w:hAnsi="Times New Roman"/>
          <w:sz w:val="24"/>
          <w:szCs w:val="24"/>
        </w:rPr>
        <w:t xml:space="preserve"> в срок, регистрируется </w:t>
      </w:r>
      <w:r>
        <w:rPr>
          <w:rFonts w:ascii="Times New Roman" w:hAnsi="Times New Roman"/>
          <w:sz w:val="24"/>
          <w:szCs w:val="24"/>
        </w:rPr>
        <w:t xml:space="preserve">представителем 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в журнале регистрации заявок на участие в конкурсе в порядке поступления заявок.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 xml:space="preserve">претендента на участие в конкурсе</w:t>
      </w:r>
      <w:r>
        <w:rPr>
          <w:rFonts w:ascii="Times New Roman" w:hAnsi="Times New Roman"/>
          <w:sz w:val="24"/>
          <w:szCs w:val="24"/>
        </w:rPr>
        <w:t xml:space="preserve">, подавшего заявк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на участие в конкурсе,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егиональный оператор</w:t>
      </w:r>
      <w:r>
        <w:rPr>
          <w:rFonts w:ascii="Times New Roman" w:hAnsi="Times New Roman"/>
          <w:sz w:val="24"/>
          <w:szCs w:val="24"/>
        </w:rPr>
        <w:t xml:space="preserve"> выдает расписку в получении заявк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с указанием даты и времени е</w:t>
      </w:r>
      <w:r>
        <w:rPr>
          <w:rFonts w:ascii="Times New Roman" w:hAnsi="Times New Roman"/>
          <w:sz w:val="24"/>
          <w:szCs w:val="24"/>
        </w:rPr>
        <w:t xml:space="preserve">ё</w:t>
      </w:r>
      <w:r>
        <w:rPr>
          <w:rFonts w:ascii="Times New Roman" w:hAnsi="Times New Roman"/>
          <w:sz w:val="24"/>
          <w:szCs w:val="24"/>
        </w:rPr>
        <w:t xml:space="preserve"> получения.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</w:t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bCs/>
          <w:sz w:val="24"/>
          <w:szCs w:val="24"/>
        </w:rPr>
        <w:t xml:space="preserve">участникам 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, условия допуска к участию </w:t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конкурса должен соответствовать обязательным требованиям, предъявляемым законодательством Российской Федерации к лицам, осуществляющим деятельность, являющуюся предметом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, а именно: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участник конкурса правоспособен; имеет соответствующие допуски СРО, </w:t>
      </w:r>
      <w:r>
        <w:rPr>
          <w:rFonts w:ascii="Times New Roman" w:hAnsi="Times New Roman"/>
          <w:bCs/>
          <w:sz w:val="24"/>
          <w:szCs w:val="24"/>
        </w:rPr>
        <w:t xml:space="preserve">квалификационный аттестат аудитора установленного типа;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наличие опыта работы на рынке аудиторских услуг не менее пяти лет;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непроведение ликвидации участника конкурса - юридического лица и отсутствие решения арбитражного суда о признании </w:t>
      </w:r>
      <w:r>
        <w:rPr>
          <w:rFonts w:ascii="Times New Roman" w:hAnsi="Times New Roman"/>
          <w:bCs/>
          <w:sz w:val="24"/>
          <w:szCs w:val="24"/>
        </w:rPr>
        <w:t xml:space="preserve">участника конкурса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юридического лица или физического лица несостоятельным (банкротом)</w:t>
      </w:r>
      <w:r>
        <w:rPr>
          <w:rFonts w:ascii="Times New Roman" w:hAnsi="Times New Roman"/>
          <w:bCs/>
          <w:sz w:val="24"/>
          <w:szCs w:val="24"/>
        </w:rPr>
        <w:t xml:space="preserve"> и об открытии конкурсного производства;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приостановление</w:t>
      </w:r>
      <w:r>
        <w:rPr>
          <w:rFonts w:ascii="Times New Roman" w:hAnsi="Times New Roman"/>
          <w:sz w:val="24"/>
          <w:szCs w:val="24"/>
        </w:rPr>
        <w:t xml:space="preserve"> деятельности участника конкурса в порядке, предусмотренном Кодексом Российской Федерации об административных </w:t>
      </w:r>
      <w:r>
        <w:rPr>
          <w:rFonts w:ascii="Times New Roman" w:hAnsi="Times New Roman"/>
          <w:bCs/>
          <w:sz w:val="24"/>
          <w:szCs w:val="24"/>
        </w:rPr>
        <w:t xml:space="preserve">правонарушениях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>
        <w:rPr>
          <w:rFonts w:ascii="Times New Roman" w:hAnsi="Times New Roman"/>
          <w:bCs/>
          <w:sz w:val="24"/>
          <w:szCs w:val="24"/>
        </w:rPr>
        <w:t xml:space="preserve"> на день подачи заявки на участие в конкурсе;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отсутствие у участника конкурса </w:t>
      </w:r>
      <w:r>
        <w:rPr>
          <w:rFonts w:ascii="Times New Roman" w:hAnsi="Times New Roman"/>
          <w:bCs/>
          <w:sz w:val="24"/>
          <w:szCs w:val="24"/>
        </w:rPr>
        <w:t xml:space="preserve">недоимки по налогам, сборам, </w:t>
      </w:r>
      <w:r>
        <w:rPr>
          <w:rFonts w:ascii="Times New Roman" w:hAnsi="Times New Roman"/>
          <w:bCs/>
          <w:sz w:val="24"/>
          <w:szCs w:val="24"/>
        </w:rPr>
        <w:t xml:space="preserve">задолженности по </w:t>
      </w:r>
      <w:r>
        <w:rPr>
          <w:rFonts w:ascii="Times New Roman" w:hAnsi="Times New Roman"/>
          <w:bCs/>
          <w:sz w:val="24"/>
          <w:szCs w:val="24"/>
        </w:rPr>
        <w:t xml:space="preserve"> иным обязательным платежам в бюджеты бюджетной системы Российской Федерации;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 отсутствие сведений об участнике в реестре недобросовестных поставщиков.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отсутствие у участника -  руководителя, членов к</w:t>
      </w:r>
      <w:r>
        <w:rPr>
          <w:rFonts w:ascii="Times New Roman" w:hAnsi="Times New Roman"/>
          <w:sz w:val="24"/>
          <w:szCs w:val="24"/>
        </w:rPr>
        <w:t xml:space="preserve">оллегиального исполнительного органа или главного бухгалтера юридического лица - участника конкурса, 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</w:t>
      </w:r>
      <w:r>
        <w:rPr>
          <w:rFonts w:ascii="Times New Roman" w:hAnsi="Times New Roman"/>
          <w:sz w:val="24"/>
          <w:szCs w:val="24"/>
        </w:rPr>
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осуществляемого конкурса, и административного наказания в виде дисквалификации</w:t>
      </w:r>
      <w:bookmarkStart w:id="2" w:name="Par10"/>
      <w:r/>
      <w:bookmarkEnd w:id="2"/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</w:t>
      </w:r>
      <w:r>
        <w:rPr>
          <w:rFonts w:ascii="Times New Roman" w:hAnsi="Times New Roman"/>
          <w:sz w:val="24"/>
          <w:szCs w:val="24"/>
        </w:rPr>
        <w:t xml:space="preserve"> Поданная претендентом заявка не рассматривается </w:t>
      </w:r>
      <w:r>
        <w:rPr>
          <w:rFonts w:ascii="Times New Roman" w:hAnsi="Times New Roman"/>
          <w:sz w:val="24"/>
          <w:szCs w:val="24"/>
        </w:rPr>
        <w:t xml:space="preserve">(отказ в допуске к участию в конкурсе) </w:t>
      </w:r>
      <w:r>
        <w:rPr>
          <w:rFonts w:ascii="Times New Roman" w:hAnsi="Times New Roman"/>
          <w:sz w:val="24"/>
          <w:szCs w:val="24"/>
        </w:rPr>
        <w:t xml:space="preserve">в случае: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</w:t>
      </w:r>
      <w:r>
        <w:rPr>
          <w:rFonts w:ascii="Times New Roman" w:hAnsi="Times New Roman"/>
          <w:sz w:val="24"/>
          <w:szCs w:val="24"/>
        </w:rPr>
        <w:t xml:space="preserve">ри рассмотрении заявок на участие в конкурсе</w:t>
      </w:r>
      <w:r>
        <w:rPr>
          <w:rFonts w:ascii="Times New Roman" w:hAnsi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претендент </w:t>
      </w:r>
      <w:r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</w:t>
      </w:r>
      <w:r>
        <w:rPr>
          <w:rFonts w:ascii="Times New Roman" w:hAnsi="Times New Roman"/>
          <w:sz w:val="24"/>
          <w:szCs w:val="24"/>
        </w:rPr>
        <w:t xml:space="preserve">ет требованиям, </w:t>
      </w:r>
      <w:r>
        <w:rPr>
          <w:rFonts w:ascii="Times New Roman" w:hAnsi="Times New Roman"/>
          <w:sz w:val="24"/>
          <w:szCs w:val="24"/>
        </w:rPr>
        <w:t xml:space="preserve">указанны</w:t>
      </w:r>
      <w:r>
        <w:rPr>
          <w:rFonts w:ascii="Times New Roman" w:hAnsi="Times New Roman"/>
          <w:sz w:val="24"/>
          <w:szCs w:val="24"/>
        </w:rPr>
        <w:t xml:space="preserve">м в пункте 16.1. настоящей  конкурсной документации;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заявка и прилагаемые к ней документы поданы неуполномоченным лицом;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заявка подана до начала или по истечении периода приема заявок на участие в конкурсе, указанного в извещении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наличия в заявке недостоверных сведений;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) несоответствия заявки на участие в конкурсе требованиям настоящей конкурсной документации, в том числе: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непредставления документов, определенных в пункте 3 Информационной карты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, в описи документов согласно приложения 1 к настоящей конкурсной документации;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несоответствия требованиям, установленным в </w:t>
      </w:r>
      <w:r>
        <w:rPr>
          <w:rFonts w:ascii="Times New Roman" w:hAnsi="Times New Roman"/>
          <w:sz w:val="24"/>
          <w:szCs w:val="24"/>
        </w:rPr>
        <w:t xml:space="preserve">под</w:t>
      </w:r>
      <w:r>
        <w:rPr>
          <w:rFonts w:ascii="Times New Roman" w:hAnsi="Times New Roman"/>
          <w:sz w:val="24"/>
          <w:szCs w:val="24"/>
        </w:rPr>
        <w:t xml:space="preserve">пункте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.16</w:t>
      </w:r>
      <w:r>
        <w:rPr>
          <w:rFonts w:ascii="Times New Roman" w:hAnsi="Times New Roman"/>
          <w:sz w:val="24"/>
          <w:szCs w:val="24"/>
        </w:rPr>
        <w:t xml:space="preserve"> настоящей конкурсной документации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иным требованиям (при  наличии).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16.3.</w:t>
      </w:r>
      <w:r>
        <w:rPr>
          <w:rFonts w:ascii="Times New Roman" w:hAnsi="Times New Roman"/>
          <w:sz w:val="24"/>
          <w:szCs w:val="24"/>
        </w:rPr>
        <w:t xml:space="preserve">Отказ в допуске к участию в конкурсе по иным основаниям, кроме указанных, не допускается.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Порядок, срок отзыва заявок и внесение изменений в них.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17.1.Претендент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вправе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Региональным оператором до истечения срока подачи заявок.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17.2.Претендент на участие в конкурсе</w:t>
      </w:r>
      <w:r>
        <w:rPr>
          <w:rFonts w:ascii="Times New Roman" w:hAnsi="Times New Roman"/>
          <w:sz w:val="24"/>
          <w:szCs w:val="24"/>
        </w:rPr>
        <w:t xml:space="preserve"> подает в письменном виде уведомление об отзыве заявки (Приложение 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). В уведомлении в обязательном порядке должно быть указано: наименование конкурса, регистрационный номер заявки на участие в конкурсе, дата, время подачи заявки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17.3. </w:t>
      </w:r>
      <w:r>
        <w:rPr>
          <w:rFonts w:ascii="Times New Roman" w:hAnsi="Times New Roman"/>
          <w:sz w:val="24"/>
          <w:szCs w:val="24"/>
        </w:rPr>
        <w:t xml:space="preserve">Претендент на участие в конкурсе подает в письменном виде уведомление об изменении заявки (Приложение 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). Изменения заявки на участие в конкурсе подаются в запечатанном конверте</w:t>
      </w:r>
      <w:r>
        <w:rPr>
          <w:rFonts w:ascii="Times New Roman" w:hAnsi="Times New Roman"/>
          <w:sz w:val="24"/>
          <w:szCs w:val="24"/>
        </w:rPr>
        <w:t xml:space="preserve"> (пакете и т.п.)</w:t>
      </w:r>
      <w:r>
        <w:rPr>
          <w:rFonts w:ascii="Times New Roman" w:hAnsi="Times New Roman"/>
          <w:sz w:val="24"/>
          <w:szCs w:val="24"/>
        </w:rPr>
        <w:t xml:space="preserve">. На конверте </w:t>
      </w:r>
      <w:r>
        <w:rPr>
          <w:rFonts w:ascii="Times New Roman" w:hAnsi="Times New Roman"/>
          <w:sz w:val="24"/>
          <w:szCs w:val="24"/>
        </w:rPr>
        <w:t xml:space="preserve">(пакете и т.п.) </w:t>
      </w:r>
      <w:r>
        <w:rPr>
          <w:rFonts w:ascii="Times New Roman" w:hAnsi="Times New Roman"/>
          <w:sz w:val="24"/>
          <w:szCs w:val="24"/>
        </w:rPr>
        <w:t xml:space="preserve">указываются: наименование конкурса и регистрационный номер заявки в следующем порядке: «Изменение заявки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участие в конкурсе «На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</w:t>
      </w:r>
      <w:r>
        <w:rPr>
          <w:rFonts w:ascii="Times New Roman" w:hAnsi="Times New Roman"/>
          <w:sz w:val="24"/>
          <w:szCs w:val="24"/>
        </w:rPr>
        <w:t xml:space="preserve">Брянской области за </w:t>
      </w:r>
      <w:r>
        <w:rPr>
          <w:rFonts w:ascii="Times New Roman" w:hAnsi="Times New Roman"/>
          <w:sz w:val="24"/>
          <w:szCs w:val="24"/>
        </w:rPr>
        <w:t xml:space="preserve">2016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». 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17.4. </w:t>
      </w:r>
      <w:r>
        <w:rPr>
          <w:rFonts w:ascii="Times New Roman" w:hAnsi="Times New Roman"/>
          <w:sz w:val="24"/>
          <w:szCs w:val="24"/>
        </w:rPr>
        <w:t xml:space="preserve">Изменения заявок на участие в конкурсе регистрируются в журнале регистрации заявок на участие в конкурсе в установленном порядке.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</w:t>
      </w:r>
      <w:r>
        <w:rPr>
          <w:rFonts w:ascii="Times New Roman" w:hAnsi="Times New Roman"/>
          <w:b/>
          <w:bCs/>
          <w:sz w:val="24"/>
          <w:szCs w:val="24"/>
        </w:rPr>
        <w:t xml:space="preserve">Форма, порядок, срок предоставления разъяснений положений конкурсной документации.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18.1.</w:t>
      </w:r>
      <w:r>
        <w:rPr>
          <w:rFonts w:ascii="Times New Roman" w:hAnsi="Times New Roman"/>
          <w:sz w:val="24"/>
          <w:szCs w:val="24"/>
        </w:rPr>
        <w:t xml:space="preserve">Претендент на участие в конкурсе вправе</w:t>
      </w:r>
      <w:r>
        <w:rPr>
          <w:rFonts w:ascii="Times New Roman" w:hAnsi="Times New Roman"/>
          <w:sz w:val="24"/>
          <w:szCs w:val="24"/>
        </w:rPr>
        <w:t xml:space="preserve"> направить запрос о разъяснении положений конкурсной документации в письменной форме после размещения конкурсной документации на официальном сайте </w:t>
      </w:r>
      <w:r>
        <w:rPr>
          <w:rFonts w:ascii="Times New Roman" w:hAnsi="Times New Roman"/>
          <w:sz w:val="24"/>
          <w:szCs w:val="24"/>
        </w:rPr>
        <w:t xml:space="preserve">Организатора конкурса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18.2.</w:t>
      </w:r>
      <w:r>
        <w:rPr>
          <w:rFonts w:ascii="Times New Roman" w:hAnsi="Times New Roman"/>
          <w:sz w:val="24"/>
          <w:szCs w:val="24"/>
        </w:rPr>
        <w:t xml:space="preserve">Запрос должен поступить </w:t>
      </w:r>
      <w:r>
        <w:rPr>
          <w:rFonts w:ascii="Times New Roman" w:hAnsi="Times New Roman"/>
          <w:sz w:val="24"/>
          <w:szCs w:val="24"/>
        </w:rPr>
        <w:t xml:space="preserve">Организатору конкурса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двух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рабочих</w:t>
      </w:r>
      <w:r>
        <w:rPr>
          <w:rFonts w:ascii="Times New Roman" w:hAnsi="Times New Roman"/>
          <w:sz w:val="24"/>
          <w:szCs w:val="24"/>
        </w:rPr>
        <w:t xml:space="preserve"> дней до дня окончания подачи заявок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18.3.</w:t>
      </w:r>
      <w:r>
        <w:rPr>
          <w:rFonts w:ascii="Times New Roman" w:hAnsi="Times New Roman"/>
          <w:sz w:val="24"/>
          <w:szCs w:val="24"/>
        </w:rPr>
        <w:t xml:space="preserve">Запрос подается по форме, представленной в Приложении 7.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одного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) рабоч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со дня поступления указанного запроса </w:t>
      </w:r>
      <w:r>
        <w:rPr>
          <w:rFonts w:ascii="Times New Roman" w:hAnsi="Times New Roman"/>
          <w:sz w:val="24"/>
          <w:szCs w:val="24"/>
        </w:rPr>
        <w:t xml:space="preserve">Организатор конкурса</w:t>
      </w:r>
      <w:r>
        <w:rPr>
          <w:rFonts w:ascii="Times New Roman" w:hAnsi="Times New Roman"/>
          <w:sz w:val="24"/>
          <w:szCs w:val="24"/>
        </w:rPr>
        <w:t xml:space="preserve"> направляет в письменной форме или в форме электронного документа разъяснения положений конкурсной документации </w:t>
      </w:r>
      <w:r>
        <w:rPr>
          <w:rFonts w:ascii="Times New Roman" w:hAnsi="Times New Roman"/>
          <w:sz w:val="24"/>
          <w:szCs w:val="24"/>
        </w:rPr>
        <w:t xml:space="preserve">лицу</w:t>
      </w:r>
      <w:r>
        <w:rPr>
          <w:rFonts w:ascii="Times New Roman" w:hAnsi="Times New Roman"/>
          <w:sz w:val="24"/>
          <w:szCs w:val="24"/>
        </w:rPr>
        <w:t xml:space="preserve">, направившему запрос.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19.</w:t>
      </w:r>
      <w:r>
        <w:rPr>
          <w:rFonts w:ascii="Times New Roman" w:hAnsi="Times New Roman"/>
          <w:b/>
          <w:bCs/>
          <w:sz w:val="24"/>
          <w:szCs w:val="24"/>
        </w:rPr>
        <w:t xml:space="preserve">Место, порядок, дата вскрытия конвертов с заявками на участие </w:t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</w:t>
      </w:r>
      <w:r>
        <w:rPr>
          <w:rFonts w:ascii="Times New Roman" w:hAnsi="Times New Roman"/>
          <w:sz w:val="24"/>
          <w:szCs w:val="24"/>
        </w:rPr>
        <w:t xml:space="preserve">Вскрытие конвертов с заявками происходит в</w:t>
      </w:r>
      <w:r>
        <w:rPr>
          <w:rFonts w:ascii="Times New Roman" w:hAnsi="Times New Roman"/>
          <w:sz w:val="24"/>
          <w:szCs w:val="24"/>
        </w:rPr>
        <w:t xml:space="preserve"> течение одного рабочего дня, следующего за днем окончания срока подачи заявок (день, </w:t>
      </w:r>
      <w:r>
        <w:rPr>
          <w:rFonts w:ascii="Times New Roman" w:hAnsi="Times New Roman"/>
          <w:sz w:val="24"/>
          <w:szCs w:val="24"/>
        </w:rPr>
        <w:t xml:space="preserve"> время и  мест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указаны в извещении о проведении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и в пункте 13 Информационной карты конкурса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омиссией вскрываются конверты, которые поступили </w:t>
      </w:r>
      <w:r>
        <w:rPr>
          <w:rFonts w:ascii="Times New Roman" w:hAnsi="Times New Roman"/>
          <w:sz w:val="24"/>
          <w:szCs w:val="24"/>
        </w:rPr>
        <w:t xml:space="preserve">Региональному оператору</w:t>
      </w:r>
      <w:r>
        <w:rPr>
          <w:rFonts w:ascii="Times New Roman" w:hAnsi="Times New Roman"/>
          <w:sz w:val="24"/>
          <w:szCs w:val="24"/>
        </w:rPr>
        <w:t xml:space="preserve"> до окончания срока подачи заявок.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</w:t>
      </w:r>
      <w:r>
        <w:rPr>
          <w:rFonts w:ascii="Times New Roman" w:hAnsi="Times New Roman"/>
          <w:sz w:val="24"/>
          <w:szCs w:val="24"/>
        </w:rPr>
        <w:t xml:space="preserve">При вскрытии конвертов объявляются и заносятся в протокол вскрытия конвертов:</w:t>
      </w:r>
      <w:r/>
    </w:p>
    <w:p>
      <w:pPr>
        <w:pStyle w:val="900"/>
        <w:numPr>
          <w:ilvl w:val="0"/>
          <w:numId w:val="40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лица);</w:t>
      </w:r>
      <w:r/>
    </w:p>
    <w:p>
      <w:pPr>
        <w:pStyle w:val="900"/>
        <w:numPr>
          <w:ilvl w:val="0"/>
          <w:numId w:val="40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каждого </w:t>
      </w:r>
      <w:r>
        <w:rPr>
          <w:rFonts w:ascii="Times New Roman" w:hAnsi="Times New Roman"/>
          <w:sz w:val="24"/>
          <w:szCs w:val="24"/>
        </w:rPr>
        <w:t xml:space="preserve">претендента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900"/>
        <w:numPr>
          <w:ilvl w:val="0"/>
          <w:numId w:val="40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сведений и документов, предусмотренных конкурсной документацией;</w:t>
      </w:r>
      <w:r/>
    </w:p>
    <w:p>
      <w:pPr>
        <w:pStyle w:val="900"/>
        <w:numPr>
          <w:ilvl w:val="0"/>
          <w:numId w:val="40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признании конкурса несостоявшимся, если по окончании срока подачи заявок на участие в конкурсе подана только одна заявка или не подано ни одной заявки.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19.4. Претендент на участие в конкурсе</w:t>
      </w:r>
      <w:r>
        <w:rPr>
          <w:rFonts w:ascii="Times New Roman" w:hAnsi="Times New Roman"/>
          <w:sz w:val="24"/>
          <w:szCs w:val="24"/>
        </w:rPr>
        <w:t xml:space="preserve">, подавши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на участие в конкурсе, </w:t>
      </w:r>
      <w:r>
        <w:rPr>
          <w:rFonts w:ascii="Times New Roman" w:hAnsi="Times New Roman"/>
          <w:sz w:val="24"/>
          <w:szCs w:val="24"/>
        </w:rPr>
        <w:t xml:space="preserve"> и (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 вправе присутствовать при вскрытии конвертов. Представители представляют документ, подтверждающий полномочия лица на осуществление действий от имени </w:t>
      </w:r>
      <w:r>
        <w:rPr>
          <w:rFonts w:ascii="Times New Roman" w:hAnsi="Times New Roman"/>
          <w:sz w:val="24"/>
          <w:szCs w:val="24"/>
        </w:rPr>
        <w:t xml:space="preserve">претендентов</w:t>
      </w:r>
      <w:r>
        <w:rPr>
          <w:rFonts w:ascii="Times New Roman" w:hAnsi="Times New Roman"/>
          <w:sz w:val="24"/>
          <w:szCs w:val="24"/>
        </w:rPr>
        <w:t xml:space="preserve">. В случае присутствия представителей </w:t>
      </w:r>
      <w:r>
        <w:rPr>
          <w:rFonts w:ascii="Times New Roman" w:hAnsi="Times New Roman"/>
          <w:sz w:val="24"/>
          <w:szCs w:val="24"/>
        </w:rPr>
        <w:t xml:space="preserve">претендентов</w:t>
      </w:r>
      <w:r>
        <w:rPr>
          <w:rFonts w:ascii="Times New Roman" w:hAnsi="Times New Roman"/>
          <w:sz w:val="24"/>
          <w:szCs w:val="24"/>
        </w:rPr>
        <w:t xml:space="preserve">, не являющихся первыми лицами организации</w:t>
      </w:r>
      <w:r>
        <w:rPr>
          <w:rFonts w:ascii="Times New Roman" w:hAnsi="Times New Roman"/>
          <w:sz w:val="24"/>
          <w:szCs w:val="24"/>
        </w:rPr>
        <w:t xml:space="preserve"> (представителем в  соответствии с учредительным документом)</w:t>
      </w:r>
      <w:r>
        <w:rPr>
          <w:rFonts w:ascii="Times New Roman" w:hAnsi="Times New Roman"/>
          <w:sz w:val="24"/>
          <w:szCs w:val="24"/>
        </w:rPr>
        <w:t xml:space="preserve">, должна быть представлена доверенность на представление интересов соответствующего участника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присутствующие при вскрытии конвертов лица регистрируются в листе регистрации представителей </w:t>
      </w:r>
      <w:r>
        <w:rPr>
          <w:rFonts w:ascii="Times New Roman" w:hAnsi="Times New Roman"/>
          <w:sz w:val="24"/>
          <w:szCs w:val="24"/>
        </w:rPr>
        <w:t xml:space="preserve">претендентов</w:t>
      </w:r>
      <w:r>
        <w:rPr>
          <w:rFonts w:ascii="Times New Roman" w:hAnsi="Times New Roman"/>
          <w:sz w:val="24"/>
          <w:szCs w:val="24"/>
        </w:rPr>
        <w:t xml:space="preserve">, составляемом и подписываемом </w:t>
      </w:r>
      <w:r>
        <w:rPr>
          <w:rFonts w:ascii="Times New Roman" w:hAnsi="Times New Roman"/>
          <w:sz w:val="24"/>
          <w:szCs w:val="24"/>
        </w:rPr>
        <w:t xml:space="preserve">одним из </w:t>
      </w:r>
      <w:r>
        <w:rPr>
          <w:rFonts w:ascii="Times New Roman" w:hAnsi="Times New Roman"/>
          <w:sz w:val="24"/>
          <w:szCs w:val="24"/>
        </w:rPr>
        <w:t xml:space="preserve">члено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конкурсной комиссии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вскрытия конвертов с заявками на участие в конкурсе ведется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омиссией и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 xml:space="preserve">конкурсной комиссии</w:t>
      </w:r>
      <w:r>
        <w:rPr>
          <w:rFonts w:ascii="Times New Roman" w:hAnsi="Times New Roman"/>
          <w:sz w:val="24"/>
          <w:szCs w:val="24"/>
        </w:rPr>
        <w:t xml:space="preserve"> непосредственно после вскрытия конвертов. Указанный протокол размещается </w:t>
      </w:r>
      <w:r>
        <w:rPr>
          <w:rFonts w:ascii="Times New Roman" w:hAnsi="Times New Roman"/>
          <w:sz w:val="24"/>
          <w:szCs w:val="24"/>
        </w:rPr>
        <w:t xml:space="preserve">Организатором конкурса</w:t>
      </w:r>
      <w:r>
        <w:rPr>
          <w:rFonts w:ascii="Times New Roman" w:hAnsi="Times New Roman"/>
          <w:sz w:val="24"/>
          <w:szCs w:val="24"/>
        </w:rPr>
        <w:t xml:space="preserve"> и Региональным оператором на своих официальных сайтах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чем через три рабочих дня со дня подписания протокола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 конкурса</w:t>
      </w:r>
      <w:r>
        <w:rPr>
          <w:rFonts w:ascii="Times New Roman" w:hAnsi="Times New Roman"/>
          <w:sz w:val="24"/>
          <w:szCs w:val="24"/>
        </w:rPr>
        <w:t xml:space="preserve"> не осуществляет аудиозапись вскрытия конвертов. Л</w:t>
      </w:r>
      <w:r>
        <w:rPr>
          <w:rFonts w:ascii="Times New Roman" w:hAnsi="Times New Roman"/>
          <w:sz w:val="24"/>
          <w:szCs w:val="24"/>
        </w:rPr>
        <w:t xml:space="preserve">ица, имеющие право в соответствии с настоящей конкурсной документацией присутствовать</w:t>
      </w:r>
      <w:r>
        <w:rPr>
          <w:rFonts w:ascii="Times New Roman" w:hAnsi="Times New Roman"/>
          <w:sz w:val="24"/>
          <w:szCs w:val="24"/>
        </w:rPr>
        <w:t xml:space="preserve"> при вскрытии конвертов, вправе осуществлять аудио- и видеозапись вскрытия конвертов.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процедуры вскрытия конвертов все поступившие заявки становятся собственностью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рганизатора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и возврату участникам не подлежат.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признается несостоявшимся в случае, если: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по окончании срока подачи заявок на участие в конкурсе не подана ни од</w:t>
      </w:r>
      <w:r>
        <w:rPr>
          <w:rFonts w:ascii="Times New Roman" w:hAnsi="Times New Roman"/>
          <w:sz w:val="24"/>
          <w:szCs w:val="24"/>
        </w:rPr>
        <w:t xml:space="preserve">на заявка на участие в конкурсе;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конкурсная комиссия приняла решение о несоответствии </w:t>
      </w:r>
      <w:r>
        <w:rPr>
          <w:rFonts w:ascii="Times New Roman" w:hAnsi="Times New Roman"/>
          <w:sz w:val="24"/>
          <w:szCs w:val="24"/>
        </w:rPr>
        <w:t xml:space="preserve">требованиям конкурсной документации (отказе в допуске к участию в конкурсе)</w:t>
      </w:r>
      <w:r>
        <w:rPr>
          <w:rFonts w:ascii="Times New Roman" w:hAnsi="Times New Roman"/>
          <w:sz w:val="24"/>
          <w:szCs w:val="24"/>
        </w:rPr>
        <w:t xml:space="preserve"> всех претендентов;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подана только одна заявка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</w:t>
      </w:r>
      <w:r>
        <w:rPr>
          <w:rFonts w:ascii="Times New Roman" w:hAnsi="Times New Roman"/>
          <w:b/>
          <w:bCs/>
          <w:sz w:val="24"/>
          <w:szCs w:val="24"/>
        </w:rPr>
        <w:t xml:space="preserve">Рассмотрение</w:t>
      </w:r>
      <w:r>
        <w:rPr>
          <w:rFonts w:ascii="Times New Roman" w:hAnsi="Times New Roman"/>
          <w:b/>
          <w:bCs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  <w:t xml:space="preserve"> оценка и сопоставление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заявок на участие в конкурсе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</w:t>
      </w:r>
      <w:r>
        <w:rPr>
          <w:rFonts w:ascii="Times New Roman" w:hAnsi="Times New Roman"/>
          <w:sz w:val="24"/>
          <w:szCs w:val="24"/>
        </w:rPr>
        <w:t xml:space="preserve">Комиссия</w:t>
      </w:r>
      <w:r>
        <w:rPr>
          <w:rFonts w:ascii="Times New Roman" w:hAnsi="Times New Roman"/>
          <w:sz w:val="24"/>
          <w:szCs w:val="24"/>
        </w:rPr>
        <w:t xml:space="preserve"> рассматривает заявки на участие в конкурсе на соответствие требованиям, установленным конкурсной документацией, и соответствие участников конкурса установленным требованиям.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20.2.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ассмотрения заявок на участие в конкурсе </w:t>
      </w:r>
      <w:r>
        <w:rPr>
          <w:rFonts w:ascii="Times New Roman" w:hAnsi="Times New Roman"/>
          <w:sz w:val="24"/>
          <w:szCs w:val="24"/>
        </w:rPr>
        <w:t xml:space="preserve">проходит в день вскрытия конвертов с заявками на участие в конкурсе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20.3.</w:t>
      </w:r>
      <w:r>
        <w:rPr>
          <w:rFonts w:ascii="Times New Roman" w:hAnsi="Times New Roman"/>
          <w:sz w:val="24"/>
          <w:szCs w:val="24"/>
        </w:rPr>
        <w:t xml:space="preserve">Заявкой, отвечающей требованиям конкурсной документации, считается та, которая соответствует всем положениям и условиям конкурсной документации.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20.4.</w:t>
      </w:r>
      <w:r>
        <w:rPr>
          <w:rFonts w:ascii="Times New Roman" w:hAnsi="Times New Roman"/>
          <w:sz w:val="24"/>
          <w:szCs w:val="24"/>
        </w:rPr>
        <w:t xml:space="preserve">Комиссия</w:t>
      </w:r>
      <w:r>
        <w:rPr>
          <w:rFonts w:ascii="Times New Roman" w:hAnsi="Times New Roman"/>
          <w:sz w:val="24"/>
          <w:szCs w:val="24"/>
        </w:rPr>
        <w:t xml:space="preserve"> может не принимать во внимание ме</w:t>
      </w:r>
      <w:r>
        <w:rPr>
          <w:rFonts w:ascii="Times New Roman" w:hAnsi="Times New Roman"/>
          <w:sz w:val="24"/>
          <w:szCs w:val="24"/>
        </w:rPr>
        <w:t xml:space="preserve">лкие погрешности, несоответствия, неточности заявки, которые не представляют собой существенного отклонения при условии, что такой подход не нарушит принципа беспристрастности и не окажет воздействия на относительный рейтинг какого-либо участника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в заявке имеются расхождения между обозначением сумм словами и цифрами, то конкурсной комиссией принимается к рассмотрению сумма, указанная словами.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комиссии по подведению итогов отбора на конкурсной основе оформляется   протоколом   рассмотрения,   оценки   и   сопоставления заявок и подписывается   членами   комиссии. 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рассмотрения</w:t>
      </w:r>
      <w:r>
        <w:rPr>
          <w:rFonts w:ascii="Times New Roman" w:hAnsi="Times New Roman"/>
          <w:sz w:val="24"/>
          <w:szCs w:val="24"/>
        </w:rPr>
        <w:t xml:space="preserve">, оценки и сопоставления</w:t>
      </w:r>
      <w:r>
        <w:rPr>
          <w:rFonts w:ascii="Times New Roman" w:hAnsi="Times New Roman"/>
          <w:sz w:val="24"/>
          <w:szCs w:val="24"/>
        </w:rPr>
        <w:t xml:space="preserve"> заявок должен содержать</w:t>
      </w:r>
      <w:r>
        <w:rPr>
          <w:rFonts w:ascii="Times New Roman" w:hAnsi="Times New Roman"/>
          <w:sz w:val="24"/>
          <w:szCs w:val="24"/>
        </w:rPr>
        <w:t xml:space="preserve"> следующие сведения:</w:t>
      </w:r>
      <w:r/>
    </w:p>
    <w:p>
      <w:pPr>
        <w:pStyle w:val="9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20.7.1.  о месте, дате, времени проведения процедуры вскрытия заявок на участие в отборе на конкурсной основе, организаторе конкурса, предмете договора, кр</w:t>
      </w:r>
      <w:r>
        <w:rPr>
          <w:rFonts w:ascii="Times New Roman" w:hAnsi="Times New Roman"/>
          <w:sz w:val="24"/>
          <w:szCs w:val="24"/>
        </w:rPr>
        <w:t xml:space="preserve">итериях оценки заявок, составе конкурсной комиссии, об участниках, представивших заявки на участие в отборе на конкурсной основе (наименование (для юридического лица), фамилия, имя, отчество (для физического лица); почтовый адрес каждого участника конкурса</w:t>
      </w:r>
      <w:r>
        <w:rPr>
          <w:rFonts w:ascii="Times New Roman" w:hAnsi="Times New Roman"/>
          <w:sz w:val="24"/>
          <w:szCs w:val="24"/>
        </w:rPr>
        <w:t xml:space="preserve">);</w:t>
      </w:r>
      <w:r/>
    </w:p>
    <w:p>
      <w:pPr>
        <w:pStyle w:val="9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20.7.2.  о принятом решении;</w:t>
      </w:r>
      <w:r/>
    </w:p>
    <w:p>
      <w:pPr>
        <w:pStyle w:val="9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20.7.3. в случае принятия реше</w:t>
      </w:r>
      <w:r>
        <w:rPr>
          <w:rFonts w:ascii="Times New Roman" w:hAnsi="Times New Roman"/>
          <w:sz w:val="24"/>
          <w:szCs w:val="24"/>
        </w:rPr>
        <w:t xml:space="preserve">ния о выборе лучшей заявки указываются наименование (для юридических лиц), фамилия, имя, отчество (для физического лица), адрес места нахождения и цена предложения участника, представившего заявку на участие в отборе на конкурсной основе, признанную лучшей</w:t>
      </w:r>
      <w:r>
        <w:rPr>
          <w:rFonts w:ascii="Times New Roman" w:hAnsi="Times New Roman"/>
          <w:sz w:val="24"/>
          <w:szCs w:val="24"/>
        </w:rPr>
        <w:t xml:space="preserve">. Также указываются наименования (для юридических лиц), фамилии, имена, отчества (для физических лиц) и почтовые адреса участника конкурса, заявке которого присвоен  второй номер, и порядковые номера остальных заявок. </w:t>
      </w:r>
      <w:r/>
    </w:p>
    <w:p>
      <w:pPr>
        <w:pStyle w:val="9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Решение,</w:t>
      </w:r>
      <w:r>
        <w:rPr>
          <w:rFonts w:ascii="Times New Roman" w:hAnsi="Times New Roman"/>
          <w:sz w:val="24"/>
          <w:szCs w:val="24"/>
        </w:rPr>
        <w:t xml:space="preserve"> указанное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пункте 20.7.2. настоящего раздела,  </w:t>
      </w:r>
      <w:r>
        <w:rPr>
          <w:rFonts w:ascii="Times New Roman" w:hAnsi="Times New Roman"/>
          <w:sz w:val="24"/>
          <w:szCs w:val="24"/>
        </w:rPr>
        <w:t xml:space="preserve">должно </w:t>
      </w:r>
      <w:r>
        <w:rPr>
          <w:rFonts w:ascii="Times New Roman" w:hAnsi="Times New Roman"/>
          <w:sz w:val="24"/>
          <w:szCs w:val="24"/>
        </w:rPr>
        <w:t xml:space="preserve">быть обоснованным с указанием</w:t>
      </w:r>
      <w:r/>
    </w:p>
    <w:p>
      <w:pPr>
        <w:pStyle w:val="900"/>
        <w:numPr>
          <w:ilvl w:val="0"/>
          <w:numId w:val="41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положений конкурсной документации, которым не соответствует заявка на участие в конкурсе; </w:t>
      </w:r>
      <w:r/>
    </w:p>
    <w:p>
      <w:pPr>
        <w:pStyle w:val="900"/>
        <w:numPr>
          <w:ilvl w:val="0"/>
          <w:numId w:val="41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положений такой заявки на участие в конкурсе, которые не соответствуют требованиям конкурсной документации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установления недостоверности сведений, содержащихся в документах, представленных участником конкурса и установления факта несоответствия участника конкурса требованиям, предъявляемым к участникам конкурса, </w:t>
      </w:r>
      <w:r>
        <w:rPr>
          <w:rFonts w:ascii="Times New Roman" w:hAnsi="Times New Roman"/>
          <w:sz w:val="24"/>
          <w:szCs w:val="24"/>
        </w:rPr>
        <w:t xml:space="preserve">комиссия</w:t>
      </w:r>
      <w:r>
        <w:rPr>
          <w:rFonts w:ascii="Times New Roman" w:hAnsi="Times New Roman"/>
          <w:sz w:val="24"/>
          <w:szCs w:val="24"/>
        </w:rPr>
        <w:t xml:space="preserve"> вправе отстранить такого участника от участия в конкурсе на любом этапе его проведения.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20.9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Извещение об итогах отбора на </w:t>
      </w:r>
      <w:r>
        <w:rPr>
          <w:rFonts w:ascii="Times New Roman" w:hAnsi="Times New Roman"/>
          <w:sz w:val="24"/>
          <w:szCs w:val="24"/>
        </w:rPr>
        <w:t xml:space="preserve">конкурсной основе размещается уполномоченный органом и региональным оператором на своих официальных сайтах и (или) в средствах массовой информации не позднее чем через три рабочих дня со дня подписания протокола рассмотрения, оценки и сопоставления заявок.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20.10. На основании протокола рассмотрения, оценки и сопоставления заявок, подписанного членами конкурсной комиссии, на следующий рабочий день после </w:t>
      </w:r>
      <w:r>
        <w:rPr>
          <w:rFonts w:ascii="Times New Roman" w:hAnsi="Times New Roman"/>
          <w:sz w:val="24"/>
          <w:szCs w:val="24"/>
        </w:rPr>
        <w:t xml:space="preserve">объявления итогов конкурса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уполномоченный орган выносит решение о выборе аудиторской организации для проведения аудита бухгалтерской (финансовой) годовой отчетности регионального оператора и в течении </w:t>
      </w:r>
      <w:r>
        <w:rPr>
          <w:rFonts w:ascii="Times New Roman" w:hAnsi="Times New Roman"/>
          <w:sz w:val="24"/>
          <w:szCs w:val="24"/>
        </w:rPr>
        <w:t xml:space="preserve">трех</w:t>
      </w:r>
      <w:r>
        <w:rPr>
          <w:rFonts w:ascii="Times New Roman" w:hAnsi="Times New Roman"/>
          <w:sz w:val="24"/>
          <w:szCs w:val="24"/>
        </w:rPr>
        <w:t xml:space="preserve"> рабочих дней доводит его до регионального оператора, а также и направляет ему договор с аудиторской организацией (аудитором) (далее - договор) для утверждения.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20.11</w:t>
      </w:r>
      <w:r>
        <w:rPr>
          <w:rFonts w:ascii="Times New Roman" w:hAnsi="Times New Roman"/>
          <w:sz w:val="24"/>
          <w:szCs w:val="24"/>
        </w:rPr>
        <w:t xml:space="preserve">. Договор утверждается органом управления регионального оператора в соответствии с уставом регионального оператора не позднее трех рабочих дней со дня его получения.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</w:t>
      </w: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заявок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</w:t>
      </w:r>
      <w:r>
        <w:rPr>
          <w:rFonts w:ascii="Times New Roman" w:hAnsi="Times New Roman"/>
          <w:sz w:val="24"/>
          <w:szCs w:val="24"/>
        </w:rPr>
        <w:t xml:space="preserve">Для оценки и сопоставления конкурсных заявок </w:t>
      </w:r>
      <w:r>
        <w:rPr>
          <w:rFonts w:ascii="Times New Roman" w:hAnsi="Times New Roman"/>
          <w:sz w:val="24"/>
          <w:szCs w:val="24"/>
        </w:rPr>
        <w:t xml:space="preserve">комиссия</w:t>
      </w:r>
      <w:r>
        <w:rPr>
          <w:rFonts w:ascii="Times New Roman" w:hAnsi="Times New Roman"/>
          <w:sz w:val="24"/>
          <w:szCs w:val="24"/>
        </w:rPr>
        <w:t xml:space="preserve"> руководствуется критериями, указанными в пункте 14 Информационной карты конкурса.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22.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Порядок оценки и сопоставления заявок на участие в конкурсе.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</w:t>
      </w:r>
      <w:r>
        <w:rPr>
          <w:rFonts w:ascii="Times New Roman" w:hAnsi="Times New Roman"/>
          <w:sz w:val="24"/>
          <w:szCs w:val="24"/>
        </w:rPr>
        <w:t xml:space="preserve">Комиссия</w:t>
      </w:r>
      <w:r>
        <w:rPr>
          <w:rFonts w:ascii="Times New Roman" w:hAnsi="Times New Roman"/>
          <w:sz w:val="24"/>
          <w:szCs w:val="24"/>
        </w:rPr>
        <w:t xml:space="preserve"> осуществляет оценку и сопоставление заявок, поданных </w:t>
      </w:r>
      <w:r>
        <w:rPr>
          <w:rFonts w:ascii="Times New Roman" w:hAnsi="Times New Roman"/>
          <w:sz w:val="24"/>
          <w:szCs w:val="24"/>
        </w:rPr>
        <w:t xml:space="preserve">претендентами на уча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тие в конкурсе</w:t>
      </w:r>
      <w:r>
        <w:rPr>
          <w:rFonts w:ascii="Times New Roman" w:hAnsi="Times New Roman"/>
          <w:sz w:val="24"/>
          <w:szCs w:val="24"/>
        </w:rPr>
        <w:t xml:space="preserve">, признанными участниками конкурса в соответствии с методами оценки, </w:t>
      </w:r>
      <w:r>
        <w:rPr>
          <w:rFonts w:ascii="Times New Roman" w:hAnsi="Times New Roman"/>
          <w:sz w:val="24"/>
          <w:szCs w:val="24"/>
        </w:rPr>
        <w:t xml:space="preserve">указанными в пункт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Информационной карты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22.2.</w:t>
      </w:r>
      <w:r>
        <w:rPr>
          <w:rFonts w:ascii="Times New Roman" w:hAnsi="Times New Roman"/>
          <w:sz w:val="24"/>
          <w:szCs w:val="24"/>
        </w:rPr>
        <w:t xml:space="preserve">Рейтинг заявки представляет собой оценку в баллах, получаемую по результатам оценки по критериям.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 xml:space="preserve">баллов</w:t>
      </w:r>
      <w:r>
        <w:rPr>
          <w:rFonts w:ascii="Times New Roman" w:hAnsi="Times New Roman"/>
          <w:sz w:val="24"/>
          <w:szCs w:val="24"/>
        </w:rPr>
        <w:t xml:space="preserve">, установленных в конкурсной документации, составляет сто (100) </w:t>
      </w:r>
      <w:r>
        <w:rPr>
          <w:rFonts w:ascii="Times New Roman" w:hAnsi="Times New Roman"/>
          <w:sz w:val="24"/>
          <w:szCs w:val="24"/>
        </w:rPr>
        <w:t xml:space="preserve">баллов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Итоговый </w:t>
      </w:r>
      <w:r>
        <w:rPr>
          <w:rFonts w:ascii="Times New Roman" w:hAnsi="Times New Roman"/>
          <w:sz w:val="24"/>
          <w:szCs w:val="24"/>
        </w:rPr>
        <w:t xml:space="preserve">балл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присвоенный</w:t>
      </w:r>
      <w:r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</w:t>
      </w:r>
      <w:r>
        <w:rPr>
          <w:rFonts w:ascii="Times New Roman" w:hAnsi="Times New Roman"/>
          <w:sz w:val="24"/>
          <w:szCs w:val="24"/>
        </w:rPr>
        <w:t xml:space="preserve">баллов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полученны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по каждому критерию оценки заявки, установленному в конкурсной документации.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</w:t>
      </w:r>
      <w:r>
        <w:rPr>
          <w:rFonts w:ascii="Times New Roman" w:hAnsi="Times New Roman"/>
          <w:sz w:val="24"/>
          <w:szCs w:val="24"/>
        </w:rPr>
        <w:t xml:space="preserve">балла</w:t>
      </w:r>
      <w:r>
        <w:rPr>
          <w:rFonts w:ascii="Times New Roman" w:hAnsi="Times New Roman"/>
          <w:sz w:val="24"/>
          <w:szCs w:val="24"/>
        </w:rPr>
        <w:t xml:space="preserve"> по каждой заявке.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Заявке, набравшей наибольшее количество баллов</w:t>
      </w:r>
      <w:r>
        <w:rPr>
          <w:rFonts w:ascii="Times New Roman" w:hAnsi="Times New Roman"/>
          <w:sz w:val="24"/>
          <w:szCs w:val="24"/>
        </w:rPr>
        <w:t xml:space="preserve">, присваивается первый номер.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  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Победителем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признается участник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, который предложил лучшие условия исполнения договора, и заявке которого присвоен первый номер.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Если после объявления победителя конкурса </w:t>
      </w:r>
      <w:r>
        <w:rPr>
          <w:rFonts w:ascii="Times New Roman" w:hAnsi="Times New Roman"/>
          <w:sz w:val="24"/>
          <w:szCs w:val="24"/>
        </w:rPr>
        <w:t xml:space="preserve">Организатору конкурса</w:t>
      </w:r>
      <w:r>
        <w:rPr>
          <w:rFonts w:ascii="Times New Roman" w:hAnsi="Times New Roman"/>
          <w:sz w:val="24"/>
          <w:szCs w:val="24"/>
        </w:rPr>
        <w:t xml:space="preserve"> станут известны факты несоответствия победителя конкурса требованиям к участникам конкурса, заявка победителя на участие в конкурсе отклоняется и  победителем конкурса признается участник конкурса, заявке которого присвоен второй номер согласно протоколу</w:t>
      </w:r>
      <w:r>
        <w:rPr>
          <w:rFonts w:ascii="Times New Roman" w:hAnsi="Times New Roman"/>
          <w:sz w:val="24"/>
          <w:szCs w:val="24"/>
        </w:rPr>
        <w:t xml:space="preserve"> рассмотрения,</w:t>
      </w:r>
      <w:r>
        <w:rPr>
          <w:rFonts w:ascii="Times New Roman" w:hAnsi="Times New Roman"/>
          <w:sz w:val="24"/>
          <w:szCs w:val="24"/>
        </w:rPr>
        <w:t xml:space="preserve"> оценки и сопоставления заявок.</w:t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</w:t>
      </w:r>
      <w:r>
        <w:rPr>
          <w:rFonts w:ascii="Times New Roman" w:hAnsi="Times New Roman"/>
          <w:b/>
          <w:bCs/>
          <w:sz w:val="24"/>
          <w:szCs w:val="24"/>
        </w:rPr>
        <w:t xml:space="preserve">3</w:t>
      </w:r>
      <w:r>
        <w:rPr>
          <w:rFonts w:ascii="Times New Roman" w:hAnsi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Заключение договора.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отбора региональным оператором заключается д</w:t>
      </w:r>
      <w:r>
        <w:rPr>
          <w:rFonts w:ascii="Times New Roman" w:hAnsi="Times New Roman"/>
          <w:sz w:val="24"/>
          <w:szCs w:val="24"/>
        </w:rPr>
        <w:t xml:space="preserve">оговор на</w:t>
      </w:r>
      <w:r>
        <w:rPr>
          <w:rFonts w:ascii="Times New Roman" w:hAnsi="Times New Roman"/>
          <w:sz w:val="24"/>
          <w:szCs w:val="24"/>
        </w:rPr>
        <w:t xml:space="preserve"> утвержденных  им условиях в соответствии с пунктом 20.11. настоящей конкурсной документации</w:t>
      </w:r>
      <w:r>
        <w:rPr>
          <w:rFonts w:ascii="Times New Roman" w:hAnsi="Times New Roman"/>
          <w:sz w:val="24"/>
          <w:szCs w:val="24"/>
        </w:rPr>
        <w:t xml:space="preserve">. Договор составляется путем включения условий исполнения договора, предложенных победителем в заявке, в проект договора, прилагаемый к конкурсной документации.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трех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) рабочих дней после опубликования </w:t>
      </w:r>
      <w:r>
        <w:rPr>
          <w:rFonts w:ascii="Times New Roman" w:hAnsi="Times New Roman"/>
          <w:sz w:val="24"/>
          <w:szCs w:val="24"/>
        </w:rPr>
        <w:t xml:space="preserve">извещения об итогах отбора на</w:t>
      </w:r>
      <w:r>
        <w:rPr>
          <w:rFonts w:ascii="Times New Roman" w:hAnsi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/>
          <w:sz w:val="24"/>
          <w:szCs w:val="24"/>
        </w:rPr>
        <w:t xml:space="preserve">регионального оператора и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рганизатора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региональный оператор направляет посредством почтовой связи либо вручает лично уполномоченному представителю победителя конкурса  договор (по количеству сторон договора).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.3.</w:t>
      </w:r>
      <w:r>
        <w:rPr>
          <w:rFonts w:ascii="Times New Roman" w:hAnsi="Times New Roman"/>
          <w:sz w:val="24"/>
          <w:szCs w:val="24"/>
        </w:rPr>
        <w:t xml:space="preserve">Договор подписывается победителем конкурса, скрепляется печатью и направляется региональному оператору в течение двух рабочих дней со дня получения договора в двух экземплярах для подписания последним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.4. Региональный оператор подписывает представленный договор в течение пяти рабочих дней.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победитель конкурса в срок не представил подписанный договор</w:t>
      </w:r>
      <w:r>
        <w:rPr>
          <w:rFonts w:ascii="Times New Roman" w:hAnsi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/>
          <w:sz w:val="24"/>
          <w:szCs w:val="24"/>
        </w:rPr>
        <w:t xml:space="preserve">, победитель конкурса признается уклонившимся от заключения договора.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 Региональный оператор</w:t>
      </w:r>
      <w:r>
        <w:rPr>
          <w:rFonts w:ascii="Times New Roman" w:hAnsi="Times New Roman"/>
          <w:sz w:val="24"/>
          <w:szCs w:val="24"/>
        </w:rPr>
        <w:t xml:space="preserve">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</w:t>
      </w:r>
      <w:r>
        <w:rPr>
          <w:rFonts w:ascii="Times New Roman" w:hAnsi="Times New Roman"/>
          <w:sz w:val="24"/>
          <w:szCs w:val="24"/>
        </w:rPr>
        <w:t xml:space="preserve">, а также при </w:t>
      </w:r>
      <w:r>
        <w:rPr>
          <w:rFonts w:ascii="Times New Roman" w:hAnsi="Times New Roman"/>
          <w:sz w:val="24"/>
          <w:szCs w:val="24"/>
        </w:rPr>
        <w:t xml:space="preserve">уклонении победителя</w:t>
      </w:r>
      <w:r>
        <w:rPr>
          <w:rFonts w:ascii="Times New Roman" w:hAnsi="Times New Roman"/>
          <w:sz w:val="24"/>
          <w:szCs w:val="24"/>
        </w:rPr>
        <w:t xml:space="preserve">. В случае если </w:t>
      </w:r>
      <w:r>
        <w:rPr>
          <w:rFonts w:ascii="Times New Roman" w:hAnsi="Times New Roman"/>
          <w:sz w:val="24"/>
          <w:szCs w:val="24"/>
        </w:rPr>
        <w:t xml:space="preserve">региональный оператор </w:t>
      </w:r>
      <w:r>
        <w:rPr>
          <w:rFonts w:ascii="Times New Roman" w:hAnsi="Times New Roman"/>
          <w:sz w:val="24"/>
          <w:szCs w:val="24"/>
        </w:rPr>
        <w:t xml:space="preserve"> отказался от заключения договора с победителем конкурса и с участником конкурса, заявке на участие в конкурсе которого присвоен второй номер,</w:t>
      </w:r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основаниям, указанном в пункте 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.1. настоящей конкурсной документации,</w:t>
      </w:r>
      <w:r>
        <w:rPr>
          <w:rFonts w:ascii="Times New Roman" w:hAnsi="Times New Roman"/>
          <w:sz w:val="24"/>
          <w:szCs w:val="24"/>
        </w:rPr>
        <w:t xml:space="preserve"> конкурс признается несостоявшимся.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Цена заключенного договора не может превышать начальную (максимальную) цену договора, указанную в извещении о проведении </w:t>
      </w:r>
      <w:r>
        <w:rPr>
          <w:rFonts w:ascii="Times New Roman" w:hAnsi="Times New Roman"/>
          <w:sz w:val="24"/>
          <w:szCs w:val="24"/>
        </w:rPr>
        <w:t xml:space="preserve">конкурса</w:t>
      </w:r>
      <w:r>
        <w:rPr>
          <w:rFonts w:ascii="Times New Roman" w:hAnsi="Times New Roman"/>
          <w:sz w:val="24"/>
          <w:szCs w:val="24"/>
        </w:rPr>
        <w:t xml:space="preserve"> и в пункте 4</w:t>
      </w:r>
      <w:r>
        <w:rPr>
          <w:rFonts w:ascii="Times New Roman" w:hAnsi="Times New Roman"/>
          <w:sz w:val="24"/>
          <w:szCs w:val="24"/>
        </w:rPr>
        <w:t xml:space="preserve"> Информационной карте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Неучтенные затраты поставщика, связанные с исполнением договора, но не включенные в цену договора, не подлежат оплате.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</w:t>
      </w:r>
      <w:r>
        <w:rPr>
          <w:rFonts w:ascii="Times New Roman" w:hAnsi="Times New Roman"/>
          <w:b/>
          <w:bCs/>
          <w:sz w:val="24"/>
          <w:szCs w:val="24"/>
        </w:rPr>
        <w:t xml:space="preserve">4</w:t>
      </w:r>
      <w:r>
        <w:rPr>
          <w:rFonts w:ascii="Times New Roman" w:hAnsi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</w:rPr>
        <w:t xml:space="preserve">Отказ от заключения договора, расторжение договора.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.1.</w:t>
      </w:r>
      <w:r>
        <w:rPr>
          <w:rFonts w:ascii="Times New Roman" w:hAnsi="Times New Roman"/>
          <w:sz w:val="24"/>
          <w:szCs w:val="24"/>
        </w:rPr>
        <w:t xml:space="preserve">После определения победителя конкурса в срок, предусмотренный для заключения договора, </w:t>
      </w:r>
      <w:r>
        <w:rPr>
          <w:rFonts w:ascii="Times New Roman" w:hAnsi="Times New Roman"/>
          <w:sz w:val="24"/>
          <w:szCs w:val="24"/>
        </w:rPr>
        <w:t xml:space="preserve">региональный оператор</w:t>
      </w:r>
      <w:r>
        <w:rPr>
          <w:rFonts w:ascii="Times New Roman" w:hAnsi="Times New Roman"/>
          <w:sz w:val="24"/>
          <w:szCs w:val="24"/>
        </w:rPr>
        <w:t xml:space="preserve"> обязан отказаться от заключения договора с победителем конкурса, в случае установления факта:</w:t>
      </w:r>
      <w:r/>
    </w:p>
    <w:p>
      <w:pPr>
        <w:pStyle w:val="900"/>
        <w:numPr>
          <w:ilvl w:val="0"/>
          <w:numId w:val="44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ликвидации </w:t>
      </w:r>
      <w:r>
        <w:rPr>
          <w:rFonts w:ascii="Times New Roman" w:hAnsi="Times New Roman"/>
          <w:sz w:val="24"/>
          <w:szCs w:val="24"/>
        </w:rPr>
        <w:t xml:space="preserve">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юридическ</w:t>
      </w:r>
      <w:r>
        <w:rPr>
          <w:rFonts w:ascii="Times New Roman" w:hAnsi="Times New Roman"/>
          <w:sz w:val="24"/>
          <w:szCs w:val="24"/>
        </w:rPr>
        <w:t xml:space="preserve">ого лица</w:t>
      </w:r>
      <w:r>
        <w:rPr>
          <w:rFonts w:ascii="Times New Roman" w:hAnsi="Times New Roman"/>
          <w:sz w:val="24"/>
          <w:szCs w:val="24"/>
        </w:rPr>
        <w:t xml:space="preserve"> или принятия арбитражным судом решения о признании </w:t>
      </w:r>
      <w:r>
        <w:rPr>
          <w:rFonts w:ascii="Times New Roman" w:hAnsi="Times New Roman"/>
          <w:sz w:val="24"/>
          <w:szCs w:val="24"/>
        </w:rPr>
        <w:t xml:space="preserve">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юридическ</w:t>
      </w:r>
      <w:r>
        <w:rPr>
          <w:rFonts w:ascii="Times New Roman" w:hAnsi="Times New Roman"/>
          <w:sz w:val="24"/>
          <w:szCs w:val="24"/>
        </w:rPr>
        <w:t xml:space="preserve">ого или физического</w:t>
      </w:r>
      <w:r>
        <w:rPr>
          <w:rFonts w:ascii="Times New Roman" w:hAnsi="Times New Roman"/>
          <w:sz w:val="24"/>
          <w:szCs w:val="24"/>
        </w:rPr>
        <w:t xml:space="preserve"> лиц банкрот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м и об открытии конкурсного производства;</w:t>
      </w:r>
      <w:r/>
    </w:p>
    <w:p>
      <w:pPr>
        <w:pStyle w:val="900"/>
        <w:numPr>
          <w:ilvl w:val="0"/>
          <w:numId w:val="44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  <w:r/>
    </w:p>
    <w:p>
      <w:pPr>
        <w:pStyle w:val="900"/>
        <w:numPr>
          <w:ilvl w:val="0"/>
          <w:numId w:val="44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указанными лицами заведомо ложных сведений, содержащихся в документах;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наличия у </w:t>
      </w:r>
      <w:r>
        <w:rPr>
          <w:rFonts w:ascii="Times New Roman" w:hAnsi="Times New Roman"/>
          <w:sz w:val="24"/>
          <w:szCs w:val="24"/>
        </w:rPr>
        <w:t xml:space="preserve">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недоимки по налогам, сборам, задолженности по  иным обязательным платежам в бюджеты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оператор обязан незамедлительно уведомить уполномоченный орган об отказе от заключения договора с победителем конкурса.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.2.</w:t>
      </w:r>
      <w:r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конкурса либо при уклонении победителя конкурса от заключения договора, </w:t>
      </w:r>
      <w:r>
        <w:rPr>
          <w:rFonts w:ascii="Times New Roman" w:hAnsi="Times New Roman"/>
          <w:sz w:val="24"/>
          <w:szCs w:val="24"/>
        </w:rPr>
        <w:t xml:space="preserve">уполномоченным органом</w:t>
      </w:r>
      <w:r>
        <w:rPr>
          <w:rFonts w:ascii="Times New Roman" w:hAnsi="Times New Roman"/>
          <w:sz w:val="24"/>
          <w:szCs w:val="24"/>
        </w:rPr>
        <w:t xml:space="preserve"> в срок не позднее дня, следующего после дня установления данных фактов и являющихся основанием для отказа от заключения договора, составляется протокол об отказе от заключения договора, в который заносятся следующие сведения:</w:t>
      </w:r>
      <w:r/>
    </w:p>
    <w:p>
      <w:pPr>
        <w:pStyle w:val="900"/>
        <w:numPr>
          <w:ilvl w:val="0"/>
          <w:numId w:val="45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лица), с которым </w:t>
      </w:r>
      <w:r>
        <w:rPr>
          <w:rFonts w:ascii="Times New Roman" w:hAnsi="Times New Roman"/>
          <w:sz w:val="24"/>
          <w:szCs w:val="24"/>
        </w:rPr>
        <w:t xml:space="preserve">региональный оператор</w:t>
      </w:r>
      <w:r>
        <w:rPr>
          <w:rFonts w:ascii="Times New Roman" w:hAnsi="Times New Roman"/>
          <w:sz w:val="24"/>
          <w:szCs w:val="24"/>
        </w:rPr>
        <w:t xml:space="preserve"> отказывается заключить договор;</w:t>
      </w:r>
      <w:r/>
    </w:p>
    <w:p>
      <w:pPr>
        <w:pStyle w:val="900"/>
        <w:numPr>
          <w:ilvl w:val="0"/>
          <w:numId w:val="45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победителя к</w:t>
      </w:r>
      <w:r>
        <w:rPr>
          <w:rFonts w:ascii="Times New Roman" w:hAnsi="Times New Roman"/>
          <w:sz w:val="24"/>
          <w:szCs w:val="24"/>
        </w:rPr>
        <w:t xml:space="preserve">онкурса;</w:t>
      </w:r>
      <w:r/>
    </w:p>
    <w:p>
      <w:pPr>
        <w:pStyle w:val="900"/>
        <w:numPr>
          <w:ilvl w:val="0"/>
          <w:numId w:val="45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факты, являющиеся основанием для отказа от заключения договора, а также реквизиты документов, подтверждающих такие факты.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.3.</w:t>
      </w:r>
      <w:r>
        <w:rPr>
          <w:rFonts w:ascii="Times New Roman" w:hAnsi="Times New Roman"/>
          <w:sz w:val="24"/>
          <w:szCs w:val="24"/>
        </w:rPr>
        <w:t xml:space="preserve">Протокол подписывается </w:t>
      </w:r>
      <w:r>
        <w:rPr>
          <w:rFonts w:ascii="Times New Roman" w:hAnsi="Times New Roman"/>
          <w:sz w:val="24"/>
          <w:szCs w:val="24"/>
        </w:rPr>
        <w:t xml:space="preserve">уполномоченным органом </w:t>
      </w:r>
      <w:r>
        <w:rPr>
          <w:rFonts w:ascii="Times New Roman" w:hAnsi="Times New Roman"/>
          <w:sz w:val="24"/>
          <w:szCs w:val="24"/>
        </w:rPr>
        <w:t xml:space="preserve"> в день </w:t>
      </w:r>
      <w:r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составления</w:t>
      </w:r>
      <w:r>
        <w:rPr>
          <w:rFonts w:ascii="Times New Roman" w:hAnsi="Times New Roman"/>
          <w:sz w:val="24"/>
          <w:szCs w:val="24"/>
        </w:rPr>
        <w:t xml:space="preserve">. В течение двух (2) рабочих дней со дня его подписания копия протокола направляется уполномоченным органом лицу, указанному в пункте 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.2. настоящей конкурсной документации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.4.</w:t>
      </w:r>
      <w:r>
        <w:rPr>
          <w:rFonts w:ascii="Times New Roman" w:hAnsi="Times New Roman"/>
          <w:sz w:val="24"/>
          <w:szCs w:val="24"/>
        </w:rPr>
        <w:t xml:space="preserve">Указанный протокол размещается </w:t>
      </w:r>
      <w:r>
        <w:rPr>
          <w:rFonts w:ascii="Times New Roman" w:hAnsi="Times New Roman"/>
          <w:sz w:val="24"/>
          <w:szCs w:val="24"/>
        </w:rPr>
        <w:t xml:space="preserve">уполномоченным органом 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официальном сайте.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.5.</w:t>
      </w:r>
      <w:r>
        <w:rPr>
          <w:rFonts w:ascii="Times New Roman" w:hAnsi="Times New Roman"/>
          <w:sz w:val="24"/>
          <w:szCs w:val="24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900"/>
        <w:jc w:val="center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</w:r>
      <w:bookmarkStart w:id="3" w:name="_Toc381883926"/>
      <w:r>
        <w:rPr>
          <w:rFonts w:ascii="Times New Roman" w:hAnsi="Times New Roman"/>
          <w:sz w:val="24"/>
          <w:szCs w:val="24"/>
        </w:rPr>
        <w:t xml:space="preserve">ЧАСТЬ 3. </w:t>
      </w:r>
      <w:r>
        <w:rPr>
          <w:rFonts w:ascii="Times New Roman" w:hAnsi="Times New Roman"/>
          <w:sz w:val="24"/>
          <w:szCs w:val="24"/>
        </w:rPr>
        <w:t xml:space="preserve">ИНФОРМАЦИОННАЯ КАРТА КОНКУРСА</w:t>
      </w:r>
      <w:bookmarkEnd w:id="3"/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Следующая информация и данные для конкретного конкурса на оказание услуг не изменяют положения </w:t>
      </w:r>
      <w:r>
        <w:rPr>
          <w:rFonts w:ascii="Times New Roman" w:hAnsi="Times New Roman"/>
          <w:sz w:val="24"/>
          <w:szCs w:val="24"/>
        </w:rPr>
        <w:t xml:space="preserve">ЧАСТИ</w:t>
      </w:r>
      <w:r>
        <w:rPr>
          <w:rFonts w:ascii="Times New Roman" w:hAnsi="Times New Roman"/>
          <w:sz w:val="24"/>
          <w:szCs w:val="24"/>
        </w:rPr>
        <w:t xml:space="preserve"> 2 настоящей конкурсной документации. При возникновении противоречия между положениями, закрепленными в </w:t>
      </w:r>
      <w:r>
        <w:rPr>
          <w:rFonts w:ascii="Times New Roman" w:hAnsi="Times New Roman"/>
          <w:sz w:val="24"/>
          <w:szCs w:val="24"/>
        </w:rPr>
        <w:t xml:space="preserve">ЧАСТИ</w:t>
      </w:r>
      <w:r>
        <w:rPr>
          <w:rFonts w:ascii="Times New Roman" w:hAnsi="Times New Roman"/>
          <w:sz w:val="24"/>
          <w:szCs w:val="24"/>
        </w:rPr>
        <w:t xml:space="preserve"> 2 и настоящей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Информационной карты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применяются положения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Информационной карты.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6378"/>
      </w:tblGrid>
      <w:tr>
        <w:trPr>
          <w:trHeight w:val="1740"/>
        </w:trPr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Организатор конкурса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топливно-энергетического комплекса и жилищно-коммунального хозяйства Брянской области.</w:t>
            </w:r>
            <w:r/>
          </w:p>
          <w:p>
            <w:pPr>
              <w:pStyle w:val="900"/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241050, 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Брянск, ул. Дуки, 78.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en-US"/>
              </w:rPr>
              <w:t xml:space="preserve">6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ru-RU"/>
              </w:rPr>
              <w:t xml:space="preserve">6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en-US"/>
              </w:rPr>
              <w:t xml:space="preserve">-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ru-RU"/>
              </w:rPr>
              <w:t xml:space="preserve">63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en-US"/>
              </w:rPr>
              <w:t xml:space="preserve">-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ru-RU"/>
              </w:rPr>
              <w:t xml:space="preserve">7</w:t>
            </w:r>
            <w:r>
              <w:rPr>
                <w:rFonts w:ascii="Times New Roman" w:hAnsi="Times New Roman" w:eastAsia="Calibri"/>
                <w:sz w:val="24"/>
                <w:szCs w:val="24"/>
                <w:highlight w:val="white"/>
                <w:lang w:val="ru-RU"/>
              </w:rPr>
              <w:t xml:space="preserve">9</w:t>
            </w:r>
            <w:r>
              <w:rPr>
                <w:highlight w:val="white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depart_dor@list.ru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Контактное лицо – Гришков Максим Александрович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Предмет конкурса 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на оказание услуг по проведению аудита финансовой (бухгалтерской) отчетности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фонда капитального ремонта многоквартирных домов Брянской области за 2022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Документы, входящие в состав заявки на участие в конкурсе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должна быть подготовлена по форме в настоящей конкурсной документации, с соблюдением требований,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«Общие условия проведения конкурса», и содержать следующее: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Сведения и документы об участнике конкурса, подавшем такую заявку:</w:t>
            </w:r>
            <w:r/>
          </w:p>
          <w:p>
            <w:pPr>
              <w:pStyle w:val="900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а)фирменное наименование, сведени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 организационно-правовой форме, о месте нахождения, почтовый адрес (для юридического лица); фамилия, имя, отчество, паспортные данные, сведения о месте жительства (для физического лица); номер контактного телефона (по форме, представленной в Приложении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«Анкета участника конкурса» настоящей конкурсной документации);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ins w:id="0" w:author="USer" w:date="2015-03-23T11:55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выписка (или нотариально заверенная копия такой выписки) из единого государственного реестра юридических лиц (для юридических лиц). 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документ долж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 быть получен не ранее чем за один месяц (1) месяц до дня размещения на официальном сайте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департамента топливно-энергетического комплекса и жилищно-коммунального хозяйства Брянской области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извещения о проведении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конкурса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).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в)документ, подтверждающий полномочия лица на осуществление действий от имени участника конкурса:  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организации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документ, подтверждающий правомочность руководителя действовать от имени участника конкурса без доверенности (копия решения о назначении или об избрании либо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приказа о назначении руководителя);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других лиц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доверенность на осуществление действий от имени участника конкурса, 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веренную печатью участника конкурса и подписанную руководителем участника конкурса или уполномоченным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участника конкурса, заявка должна содержать также документ, подтверждающий полномочия такого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5);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копии учредительных документов участника конкурса (для юридических лиц).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2.Общий план аудита с приложениями (Приложение 4). 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3.Копии документов, подтверждающих соответствие участника конкурса требованию к лицам, осуществляющим оказание услуг, являющихся предметом конкурса, в соответствии с законодательством РФ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допуска СРО на право осуществлять аудиторскую деятельность, квалификационные аттестаты аудитора установленного типа.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Максимальная цена Договора (в рублях)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000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,00 (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то пятьдесят 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тысяч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) рублей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Сведения о включенных 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(не включенных) в цену расходов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цену договора включаются: налоги, сборы и другие обязательные платежи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Командировочные расходы исполнителя Региональным оператором не оплачиваются.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Источник финансирования конкурса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shd w:val="clear" w:color="auto" w:fill="ffff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регионального фонда капитального ремонта многоквартирных домов Брянской области.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описанию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оказываемых услуг, к их количественным и качественным характеристикам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участниками конкурса общего подхода аудиторской организации к выполнению аудиторского задания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4. При необходимости прикладывается пояснительная записка.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2.Срок гарантии качества на весь объем оказанных аудиторских услуг должен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менее двенадцати (12)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момента выдачи аудиторского заключения. 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Предметом гарантийного обязательства является обязанность полного возмещения Региональному оператору суммы материального ущерба, причиненного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непреднамеренной ошибки, небрежности, упущения, допущенных участником конкурса, с которым заключается договор, в процессе осуществления услуг, являющихся предметом настоящего конкурса, в виде наложенных штрафных санкций со стороны третьих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гарантийного срока понесет ущерб, связанный с некачественным оказанием услуг, являющихся предметом настоящего конкурса, гарантийное обязательство подлежит исполнению на основании письменной претензии Регионального оператора.</w:t>
            </w:r>
            <w:r/>
          </w:p>
        </w:tc>
      </w:tr>
      <w:tr>
        <w:trPr>
          <w:trHeight w:val="535"/>
        </w:trPr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Место оказания услуг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Брянск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словия оплаты 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jc w:val="both"/>
              <w:spacing w:after="0" w:line="216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оплачивает услуги Аудитора путем перечисления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денежных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расчетный счет Аудитора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порядке и сроки указанные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договор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Привлечение соисполнителей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Исполнитель</w:t>
            </w: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 xml:space="preserve"> не вправе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привлекать третьих лиц для исполнения договора.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Размер и срок внесения </w:t>
            </w: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обеспечения заявок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Не установлено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Место подачи заявок на участие в конкурсе, срок их подачи, в том числе дата и время окончания срока подачи заявок.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Заявки на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участие в конкурсе принимаются со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дня размещения на официальном сайте Организатора конкурса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https://www.департаментжкх32.рф/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извещения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о проведении конкурса.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 27 февраля 2023 г.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3 марта  2023 г.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Заявки принимаются Региональным оператором: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ins w:id="1" w:author="USer" w:date="2015-03-23T12:15:00Z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- на бумажном носителе по месту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нахождения: 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Брянск, ул. Трудовая, д.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кабинет 41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</w:t>
            </w:r>
            <w:ins w:id="2" w:author="USer" w:date="2015-03-23T12:15:00Z">
              <w:r/>
            </w:ins>
          </w:p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 09:00 часов до 17: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часов (перерыв с 13:00 часов до 14:00 часов).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Перфильев Александр Николаевич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контактный телефон: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32-72-35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 электронной почты: </w:t>
            </w:r>
            <w:hyperlink r:id="rId10" w:tooltip="mailto:fkr32@bk.ru" w:history="1"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fkr32@bk.ru</w:t>
              </w:r>
            </w:hyperlink>
            <w:r/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13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Дата, время и место вскрытия конвертов с заявками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Вскрытие конвертов с заявками на участие в конкурсе будет происходить </w:t>
            </w:r>
            <w:r>
              <w:rPr>
                <w:rFonts w:ascii="Times New Roman" w:hAnsi="Times New Roman" w:eastAsia="Calibri"/>
                <w:b w:val="0"/>
                <w:sz w:val="24"/>
                <w:szCs w:val="24"/>
                <w:highlight w:val="none"/>
              </w:rPr>
              <w:t xml:space="preserve">6 марта 2023 г.</w:t>
            </w:r>
            <w:r>
              <w:rPr>
                <w:rFonts w:ascii="Times New Roman" w:hAnsi="Times New Roman" w:eastAsia="Calibri"/>
                <w:b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Calibri"/>
                <w:b w:val="0"/>
                <w:sz w:val="24"/>
                <w:szCs w:val="24"/>
                <w:highlight w:val="white"/>
              </w:rPr>
              <w:t xml:space="preserve">в 10:00 часов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по московскому времени по адресу: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Брянск, ул. Дуки, 78.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ff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ff"/>
              </w:rPr>
              <w:t xml:space="preserve">203.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Критерии оценки заявок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900"/>
              <w:numPr>
                <w:ilvl w:val="0"/>
                <w:numId w:val="46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наименьшая стоимость услуг в пределах средств, предусмотренных для отбора на конкурсной основе (максимально – 65 баллов);</w:t>
            </w:r>
            <w:r/>
          </w:p>
          <w:p>
            <w:pPr>
              <w:pStyle w:val="900"/>
              <w:numPr>
                <w:ilvl w:val="0"/>
                <w:numId w:val="46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более 5 лет (максимально 20 баллов);</w:t>
            </w:r>
            <w:r/>
          </w:p>
          <w:p>
            <w:pPr>
              <w:pStyle w:val="900"/>
              <w:numPr>
                <w:ilvl w:val="0"/>
                <w:numId w:val="46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наименьший срок выполнения услуг (максимально – 15 баллов);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15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Методы оценки заявок на участие в конкурсе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Оценки по критериям указанным в пункте 14 информационной карты конкурсной документации считаются следующим образом:</w:t>
            </w:r>
            <w:r/>
          </w:p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тоимость услуг в пределах средств, предусмотренных для отбора на конкурсной основе (максимально – 65 баллов)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219"/>
              <w:gridCol w:w="2049"/>
            </w:tblGrid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ранжирования заявок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 и более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Максимальный балл получает участник предложивший самую низкую цену за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средств, предусмотренных для отбора на конкурсной основе.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2.Опыт работы на рынке аудиторских услуг более 5 лет (максимально 20 баллов)</w:t>
            </w:r>
            <w:r/>
          </w:p>
          <w:tbl>
            <w:tblPr>
              <w:tblW w:w="5984" w:type="dxa"/>
              <w:jc w:val="righ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9"/>
              <w:gridCol w:w="2945"/>
              <w:gridCol w:w="2160"/>
            </w:tblGrid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критерия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5 лет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</w:t>
                  </w:r>
                  <w:r/>
                </w:p>
              </w:tc>
            </w:tr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5 лет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</w:t>
                  </w:r>
                  <w:r/>
                </w:p>
              </w:tc>
            </w:tr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4 лет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</w:t>
                  </w:r>
                  <w:r/>
                </w:p>
              </w:tc>
            </w:tr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3 лет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</w:t>
                  </w:r>
                  <w:r/>
                </w:p>
              </w:tc>
            </w:tr>
          </w:tbl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3.Наименьший срок выполнения услуг (максимально – 15 баллов);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077"/>
              <w:gridCol w:w="2049"/>
            </w:tblGrid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Результат ранжирования заявок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15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14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13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12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 и более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900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Заключение договора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Договор заключается </w:t>
            </w:r>
            <w:r>
              <w:rPr>
                <w:rFonts w:ascii="Times New Roman" w:hAnsi="Times New Roman" w:eastAsia="Calibri"/>
                <w:sz w:val="24"/>
                <w:szCs w:val="24"/>
                <w:u w:val="single"/>
              </w:rPr>
              <w:t xml:space="preserve">в течении пяти (5) рабочих дней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со дня размещения на официальном сайте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Организатора конкурса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протокола оценки и сопоставления заявок на участие в конкурсе.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Обеспечение исполнения договора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Не установлено</w:t>
            </w:r>
            <w:r/>
          </w:p>
        </w:tc>
      </w:tr>
    </w:tbl>
    <w:p>
      <w:pPr>
        <w:pStyle w:val="900"/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9" w:h="16834" w:orient="portrait"/>
          <w:pgMar w:top="1134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caps/>
          <w:sz w:val="24"/>
          <w:szCs w:val="24"/>
        </w:rPr>
      </w:pPr>
      <w:r/>
      <w:bookmarkStart w:id="7" w:name="_Toc381883927"/>
      <w:r>
        <w:rPr>
          <w:rFonts w:ascii="Times New Roman" w:hAnsi="Times New Roman"/>
          <w:caps/>
          <w:sz w:val="24"/>
          <w:szCs w:val="24"/>
        </w:rPr>
        <w:t xml:space="preserve">ЧАСТЬ 4.</w:t>
      </w:r>
      <w:r>
        <w:rPr>
          <w:rFonts w:ascii="Times New Roman" w:hAnsi="Times New Roman"/>
          <w:caps/>
          <w:sz w:val="24"/>
          <w:szCs w:val="24"/>
        </w:rPr>
        <w:t xml:space="preserve">Задание на проведение аудита годовой бухгалтерской (финансовой) отчетности Регионального </w:t>
      </w:r>
      <w:bookmarkEnd w:id="7"/>
      <w:r>
        <w:rPr>
          <w:rFonts w:ascii="Times New Roman" w:hAnsi="Times New Roman"/>
          <w:caps/>
          <w:sz w:val="24"/>
          <w:szCs w:val="24"/>
        </w:rPr>
        <w:t xml:space="preserve">ФОНДА КАПИТАЛЬНОГО РЕМОНТА МНОГОКВАРТИРНЫХ ДОМОВ БРЯНСКОЙ ОБЛАСТИ.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1.1.Настоящее з</w:t>
      </w:r>
      <w:r>
        <w:rPr>
          <w:rFonts w:ascii="Times New Roman" w:hAnsi="Times New Roman"/>
          <w:sz w:val="24"/>
          <w:szCs w:val="24"/>
        </w:rPr>
        <w:t xml:space="preserve">адание на проведение аудита Региональный оператор капитального ремонта многоквартирных домов Брянской области (далее по тексту: Региональный оператор) определяет состав задач и подзадач, необходимых для выполнения аудитором в процессе осуществления аудита.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Целью аудита является выражение мнения аудитора о достоверности финансовой (бухгалтерской) отчетности региональный оператора.</w:t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 и подзадачи аудита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</w:t>
      </w:r>
      <w:r>
        <w:rPr>
          <w:rFonts w:ascii="Times New Roman" w:hAnsi="Times New Roman"/>
          <w:sz w:val="24"/>
          <w:szCs w:val="24"/>
        </w:rPr>
        <w:t xml:space="preserve">Задачи и подзадачи аудита региональный оператора представлены в нижеследующей таблице.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5"/>
        <w:gridCol w:w="992"/>
        <w:gridCol w:w="2126"/>
        <w:gridCol w:w="8207"/>
      </w:tblGrid>
      <w:tr>
        <w:trPr>
          <w:jc w:val="center"/>
          <w:tblHeader/>
        </w:trPr>
        <w:tc>
          <w:tcPr>
            <w:shd w:val="clear" w:color="auto" w:fill="auto"/>
            <w:tcW w:w="100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подзадачи</w:t>
            </w:r>
            <w:r/>
          </w:p>
        </w:tc>
        <w:tc>
          <w:tcPr>
            <w:shd w:val="clear" w:color="auto" w:fill="auto"/>
            <w:tcW w:w="8207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решения задачи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учредительных документов и учетной политики региональный оператора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соответствие устава регионального оператора действующему законодательству;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соответствие положений учетной политике нормативным документам, регулирующие вопросы учетной политики организации;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проверка соблюдения положений учетной политики при отражении хозяйственных операций и начислении налогов.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производственных запасов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определения и списания на издержки стоимости израсходованных материально-производственных запасов;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синтетического и аналитического учета материально-производственных запасов;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соответствие используемых Региональный оператором способов оценки по отдельным группам материальных ценностей при их выбытии способам, предусмотренным учетной политикой;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общехозяйственных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расходов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целей бухгалтерского учета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документального оформления расходов;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отражения в учете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целей налогообложения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исчисления материальных расходов, предусмотренных ст.254 НК РФ;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исчисления расходов на оплату труда, предусмотренных ст.255 НК РФ;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правильность формирования состава амортизируемого имущества и определения его первоначальной стоимости в соответствии со ст.256 и 257 НК РФ;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правильность включения амортизируемого имущества в состав амортизационных групп в соответствии со ст.258 НК РФ и постановлением Правительства Российской Федерации от 01.01.2002 № 1;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правильность расчета сумм амортизации в соответствии со ст.259 НК РФ;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правильность включения в состав затрат аудируемого периода расходов на ремонт основных средств в соответствии со ст. 260 НК РФ;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 обоснованность расходов на обязательное и добровольное страхование имущества в соответствии со ст.263 НК РФ (при наличии);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 правильность списания прочих расходов (ст. 265 НК РФ); 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правильность формирования и использования расходов на формирование резервов по сомнительным долгам (ст. 266 НК РФ); 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к) правильность определения расходов при реализации имущества (ст. 268 НК РФ);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л) правильность отнесения процентов по долговым обязательствам к расходам (ст. 269 НК РФ);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м) правильность определения расходов, не учитываемых в целях налогообложения (ст. 270 НК РФ).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расходов будущих периодов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денежных средств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кассовых операций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операций по расчетным счетам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операций по валютным счетам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поставщиками и подрядчиками, покупателями и заказчиками, дебиторами и кредиторами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проверить и подтвердить правильность оформления первичных документов по приобретению имущества с целью подтверждения обоснованности возникновения кредиторской задолженности;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 подтвердить правильность отражения на счетах бухгалтерского учета кредиторской задолженности;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 подтвердить правильность отражения на счетах бухгалтерского учета дебиторской задолженности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бюджетом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Проверить: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правомерность применения освобождения от исполнения обязанностей налогоплательщика по НДС: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определения налогооблагаемой базы налогам: на прибыль, на имущество,  на землю;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правильность применения налоговых ставок;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правомерность применения льгот при расчете и уплате налогов;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по оплате труда и страховых взносов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Проверить: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определения базы для исчисления страховых взносов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Пенсионный региональный оператор РФ, Региональный оператор социального страхования РФ, Федеральный региональный оператор обязательного медицинского страхования;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применения тарифов;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правомерность применения льгот;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правильность составления отчетности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подотчетными лицами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4"/>
            <w:tcW w:w="13310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доходов будущих периодов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4"/>
            <w:tcW w:w="13310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целевого финансирования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капитала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уставного капитала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добавочного капитала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нераспределенной прибыли (непокрытого убытка)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формирования финансовых результатов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установить правильность определения и отражения в учете прибыли (убытков) от продаж товаров, продукции, работ, услуг;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проанализировать правильность учета прочих доходов и расходов;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оценить правильность и обоснованность распределения чистой прибыли</w:t>
            </w:r>
            <w:r/>
          </w:p>
        </w:tc>
      </w:tr>
      <w:tr>
        <w:trPr>
          <w:jc w:val="center"/>
        </w:trPr>
        <w:tc>
          <w:tcPr>
            <w:tcBorders>
              <w:bottom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бухгалтерской отчетности требованиям действующего законодательства</w:t>
            </w:r>
            <w:r/>
          </w:p>
        </w:tc>
        <w:tc>
          <w:tcPr>
            <w:tcBorders>
              <w:bottom w:val="single" w:color="auto" w:sz="4" w:space="0"/>
            </w:tcBorders>
            <w:tcW w:w="8207" w:type="dxa"/>
            <w:vAlign w:val="center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состав и содержание форм бухгалтерской отчетности, увязку ее показателей;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выразить мнение о достоверности показателей отчетности во всех существенных отношениях;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проверить правильность оценки статей отчетности;</w:t>
            </w:r>
            <w:r/>
          </w:p>
          <w:p>
            <w:pPr>
              <w:pStyle w:val="90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  <w:r/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40"/>
        <w:spacing w:line="240" w:lineRule="exact"/>
        <w:rPr>
          <w:szCs w:val="24"/>
        </w:rPr>
      </w:pPr>
      <w:r>
        <w:rPr>
          <w:szCs w:val="24"/>
        </w:rPr>
      </w:r>
      <w:r/>
    </w:p>
    <w:p>
      <w:pPr>
        <w:pStyle w:val="940"/>
        <w:spacing w:line="240" w:lineRule="exact"/>
        <w:rPr>
          <w:szCs w:val="24"/>
        </w:rPr>
      </w:pPr>
      <w:r>
        <w:rPr>
          <w:szCs w:val="24"/>
        </w:rPr>
      </w:r>
      <w:r/>
    </w:p>
    <w:p>
      <w:pPr>
        <w:pStyle w:val="940"/>
        <w:spacing w:line="240" w:lineRule="exact"/>
        <w:rPr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szCs w:val="24"/>
        </w:rPr>
      </w:r>
      <w:r/>
    </w:p>
    <w:p>
      <w:pPr>
        <w:pStyle w:val="940"/>
        <w:ind w:left="360"/>
        <w:jc w:val="center"/>
        <w:widowControl/>
        <w:rPr>
          <w:b/>
          <w:szCs w:val="24"/>
        </w:rPr>
      </w:pPr>
      <w:r>
        <w:rPr>
          <w:b/>
          <w:szCs w:val="24"/>
        </w:rPr>
        <w:t xml:space="preserve">3.</w:t>
      </w:r>
      <w:r>
        <w:rPr>
          <w:b/>
          <w:szCs w:val="24"/>
        </w:rPr>
        <w:t xml:space="preserve">Оформление результатов аудита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Результат</w:t>
      </w:r>
      <w:r>
        <w:rPr>
          <w:rFonts w:ascii="Times New Roman" w:hAnsi="Times New Roman"/>
          <w:sz w:val="24"/>
          <w:szCs w:val="24"/>
        </w:rPr>
        <w:t xml:space="preserve">ом аудита будет являться аудиторское заключение по итогам проверки отчетности Регионального оператора, составленное в соответствии с требованиями нормативных актов, регулирующих аудиторскую деятельность в РФ (далее – аудиторское заключение) и состоящее из:</w:t>
      </w:r>
      <w:r/>
    </w:p>
    <w:p>
      <w:pPr>
        <w:numPr>
          <w:ilvl w:val="0"/>
          <w:numId w:val="19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вводной части аудиторского заключения, содержащей сведения об Исполнителе;</w:t>
      </w:r>
      <w:r/>
    </w:p>
    <w:p>
      <w:pPr>
        <w:numPr>
          <w:ilvl w:val="0"/>
          <w:numId w:val="19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аналитической части аудиторского заключения (отчет аудиторской фирмы), </w:t>
      </w:r>
      <w:r>
        <w:rPr>
          <w:rFonts w:ascii="Times New Roman" w:hAnsi="Times New Roman"/>
          <w:sz w:val="24"/>
          <w:szCs w:val="24"/>
        </w:rPr>
        <w:t xml:space="preserve">содержащей отчет Исполнителя об общих результатах проверки состояния системы внутреннего контроля, бухгалтерского учета и отчетности Регионального оператора, а также соблюдения им требований законодательства при совершении финансово-хозяйственных операций.</w:t>
      </w:r>
      <w:r>
        <w:rPr>
          <w:rFonts w:ascii="Times New Roman" w:hAnsi="Times New Roman"/>
          <w:sz w:val="24"/>
          <w:szCs w:val="24"/>
        </w:rPr>
        <w:t xml:space="preserve"> В отчете аудиторской фирмы указывается исследование конкретной финансово-хозяйственной операции, содержание нарушения, замечания, указывающее на нарушение положения соответствующего нормативного документа, и рекомендации по исправлению совершенной ошибки.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Рекомендации Исполнителя должны быть сформулированы таким образом, чтобы без дополнительной проработки могли быть включены в план мероприятий по устранению недостатков, выявленных в ходе аудиторской проверки.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По окончании проверки Исполнитель представляет на основании данных, указанных в отчете аудиторской фирмы, информацию о выявленных ошибках в табличной форме с указанием:</w:t>
      </w:r>
      <w:r/>
    </w:p>
    <w:p>
      <w:pPr>
        <w:numPr>
          <w:ilvl w:val="0"/>
          <w:numId w:val="20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страницы отчета аудиторской фирмы;</w:t>
      </w:r>
      <w:r/>
    </w:p>
    <w:p>
      <w:pPr>
        <w:numPr>
          <w:ilvl w:val="0"/>
          <w:numId w:val="20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размера допущенной ошибки;</w:t>
      </w:r>
      <w:r/>
    </w:p>
    <w:p>
      <w:pPr>
        <w:numPr>
          <w:ilvl w:val="0"/>
          <w:numId w:val="20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бухгалтерских проводок по ее правильному отражению в бухгалтерском учете;</w:t>
      </w:r>
      <w:r/>
    </w:p>
    <w:p>
      <w:pPr>
        <w:numPr>
          <w:ilvl w:val="0"/>
          <w:numId w:val="20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необходимые организационные мероприятия (например, проект приказа, распоряжения, положения в качестве приложений к таблице).</w:t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Итоговой части аудиторского заключения, содержащей мнение Исполнителя о достоверности отчетности Регионального оператора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2"/>
        <w:ind w:left="644"/>
        <w:spacing w:line="240" w:lineRule="exact"/>
        <w:rPr>
          <w:b w:val="0"/>
          <w:caps/>
          <w:sz w:val="24"/>
        </w:rPr>
      </w:pPr>
      <w:r/>
      <w:bookmarkStart w:id="8" w:name="_Toc381883929"/>
      <w:r>
        <w:rPr>
          <w:b w:val="0"/>
          <w:caps/>
          <w:sz w:val="24"/>
        </w:rPr>
        <w:t xml:space="preserve">часть 5.приложения</w:t>
      </w:r>
      <w:bookmarkEnd w:id="8"/>
      <w:r/>
      <w:r/>
    </w:p>
    <w:p>
      <w:pPr>
        <w:spacing w:line="240" w:lineRule="exact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right"/>
        <w:spacing w:line="240" w:lineRule="exact"/>
        <w:shd w:val="clear" w:color="auto" w:fill="ffffff"/>
        <w:rPr>
          <w:rStyle w:val="972"/>
          <w:rFonts w:ascii="Times New Roman" w:hAnsi="Times New Roman"/>
        </w:rPr>
      </w:pPr>
      <w:r/>
      <w:bookmarkStart w:id="9" w:name="_Toc381883930"/>
      <w:r>
        <w:rPr>
          <w:rStyle w:val="972"/>
          <w:rFonts w:ascii="Times New Roman" w:hAnsi="Times New Roman"/>
          <w:caps/>
        </w:rPr>
        <w:t xml:space="preserve">Приложение 1</w:t>
      </w:r>
      <w:bookmarkEnd w:id="9"/>
      <w:r/>
      <w:r/>
    </w:p>
    <w:p>
      <w:pPr>
        <w:jc w:val="center"/>
        <w:spacing w:line="240" w:lineRule="auto"/>
        <w:shd w:val="clear" w:color="auto" w:fill="ffffff"/>
        <w:rPr>
          <w:rStyle w:val="972"/>
          <w:rFonts w:ascii="Times New Roman" w:hAnsi="Times New Roman"/>
        </w:rPr>
      </w:pPr>
      <w:r/>
      <w:bookmarkStart w:id="10" w:name="_Toc381883931"/>
      <w:r>
        <w:rPr>
          <w:rStyle w:val="972"/>
          <w:rFonts w:ascii="Times New Roman" w:hAnsi="Times New Roman"/>
        </w:rPr>
        <w:t xml:space="preserve">ФОРМА ОПИСИ ДОКУМЕНТОВ, ПРЕДСТАВЛЯЕМЫХ ДЛЯ УЧАСТИЯ В КОНКУРСЕ</w:t>
      </w:r>
      <w:bookmarkEnd w:id="10"/>
      <w:r/>
      <w:r/>
    </w:p>
    <w:p>
      <w:pPr>
        <w:jc w:val="both"/>
        <w:spacing w:line="240" w:lineRule="exact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ОПИСЬ ДОКУМЕНТОВ,</w:t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представляемых для участия в открытом конкурсе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Брянской области за 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20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22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Настоящим__________________________________________________подтверждает,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(наименование участника конкурса)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для участия    в открытом конкурсе направляются нижеперечисленные документы.</w:t>
      </w:r>
      <w:r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134"/>
        <w:gridCol w:w="1134"/>
      </w:tblGrid>
      <w:tr>
        <w:trPr>
          <w:trHeight w:val="581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п\п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</w:t>
            </w:r>
            <w:r/>
          </w:p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листов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Номера</w:t>
            </w:r>
            <w:r/>
          </w:p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листов</w:t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участника конкурса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Приложение3)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(или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надлежаще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заверенная копия) из Единого государственного реестра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юридических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2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   документов,    удостоверяющих    личность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   иных физических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75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  от   имени   участника   конкурса: </w:t>
            </w:r>
            <w:r/>
          </w:p>
          <w:p>
            <w:pPr>
              <w:numPr>
                <w:ilvl w:val="0"/>
                <w:numId w:val="3"/>
              </w:numPr>
              <w:ind w:left="325" w:hanging="284"/>
              <w:jc w:val="both"/>
              <w:spacing w:after="0" w:line="240" w:lineRule="auto"/>
              <w:shd w:val="clear" w:color="auto" w:fill="ffffff"/>
              <w:widowControl w:val="off"/>
              <w:tabs>
                <w:tab w:val="num" w:pos="325" w:leader="none"/>
                <w:tab w:val="clear" w:pos="720" w:leader="none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организации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документ, подтверждающий правомочность руководителя действовать от имени участника конкурса без доверенности (копия решения о назначении или об избрании либо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приказа о назначении руководителя);</w:t>
            </w:r>
            <w:r/>
          </w:p>
          <w:p>
            <w:pPr>
              <w:numPr>
                <w:ilvl w:val="0"/>
                <w:numId w:val="3"/>
              </w:numPr>
              <w:ind w:left="325" w:hanging="284"/>
              <w:jc w:val="both"/>
              <w:spacing w:after="0" w:line="240" w:lineRule="auto"/>
              <w:shd w:val="clear" w:color="auto" w:fill="ffffff"/>
              <w:widowControl w:val="off"/>
              <w:tabs>
                <w:tab w:val="num" w:pos="325" w:leader="none"/>
                <w:tab w:val="clear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других лиц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или уполномочен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участника конкурса, заявка должна содержать также документ, подтверждающий полномочия такого лица.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опии учредительных документов участника конкурса (для юридических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соответствие участника конкурса требованию к лицам, осуществляющим оказание услуг,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являющихся предметом конкурса, в соответствии с законодательством РФ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копия допуска СРО  на право осуществлять аудиторскую деятельность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4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план аудита с приложениями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квалификацию и опыт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валификационных аттестатов аудиторов,  копии сертификатов повышения квалификации,  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других документов, подтверждающих сведения об оказании участником конкурса услуг по предмету конкурса 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_______________(Ф.И.О.)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(подпись)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Примечания:</w:t>
      </w:r>
      <w:r/>
    </w:p>
    <w:p>
      <w:pPr>
        <w:numPr>
          <w:ilvl w:val="0"/>
          <w:numId w:val="4"/>
        </w:num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Документ, указанны</w:t>
      </w:r>
      <w:r>
        <w:rPr>
          <w:rFonts w:ascii="Times New Roman" w:hAnsi="Times New Roman"/>
          <w:i/>
          <w:sz w:val="24"/>
          <w:szCs w:val="24"/>
        </w:rPr>
        <w:t xml:space="preserve">й</w:t>
      </w:r>
      <w:r>
        <w:rPr>
          <w:rFonts w:ascii="Times New Roman" w:hAnsi="Times New Roman"/>
          <w:i/>
          <w:sz w:val="24"/>
          <w:szCs w:val="24"/>
        </w:rPr>
        <w:t xml:space="preserve"> в п. 3  долж</w:t>
      </w:r>
      <w:r>
        <w:rPr>
          <w:rFonts w:ascii="Times New Roman" w:hAnsi="Times New Roman"/>
          <w:i/>
          <w:sz w:val="24"/>
          <w:szCs w:val="24"/>
        </w:rPr>
        <w:t xml:space="preserve">е</w:t>
      </w:r>
      <w:r>
        <w:rPr>
          <w:rFonts w:ascii="Times New Roman" w:hAnsi="Times New Roman"/>
          <w:i/>
          <w:sz w:val="24"/>
          <w:szCs w:val="24"/>
        </w:rPr>
        <w:t xml:space="preserve">н быть получен участником конкурса не ранее чем за месяц до дня размещения на официальном сайте </w:t>
      </w:r>
      <w:r>
        <w:rPr>
          <w:rFonts w:ascii="Times New Roman" w:hAnsi="Times New Roman"/>
          <w:i/>
          <w:sz w:val="24"/>
          <w:szCs w:val="24"/>
        </w:rPr>
        <w:t xml:space="preserve">департамента топливно-энергетического комплекса и жилищно-коммунального хозяйства Брянской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извещения о проведении открытого конкурса. </w:t>
      </w:r>
      <w:r/>
    </w:p>
    <w:p>
      <w:pPr>
        <w:numPr>
          <w:ilvl w:val="0"/>
          <w:numId w:val="4"/>
        </w:num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Все документы просьба подшивать в том заявки </w:t>
      </w:r>
      <w:r>
        <w:rPr>
          <w:rFonts w:ascii="Times New Roman" w:hAnsi="Times New Roman"/>
          <w:b/>
          <w:i/>
          <w:sz w:val="24"/>
          <w:szCs w:val="24"/>
        </w:rPr>
        <w:t xml:space="preserve">в порядке, указанном в форме описи.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right"/>
        <w:spacing w:line="240" w:lineRule="auto"/>
        <w:shd w:val="clear" w:color="auto" w:fill="ffffff"/>
        <w:rPr>
          <w:rStyle w:val="972"/>
          <w:rFonts w:ascii="Times New Roman" w:hAnsi="Times New Roman"/>
          <w:caps/>
        </w:rPr>
      </w:pPr>
      <w:r/>
      <w:bookmarkStart w:id="11" w:name="_Toc381883932"/>
      <w:r>
        <w:rPr>
          <w:rStyle w:val="972"/>
          <w:rFonts w:ascii="Times New Roman" w:hAnsi="Times New Roman"/>
          <w:caps/>
        </w:rPr>
        <w:t xml:space="preserve">Приложение 2</w:t>
      </w:r>
      <w:bookmarkEnd w:id="11"/>
      <w:r/>
      <w:r/>
    </w:p>
    <w:p>
      <w:pPr>
        <w:jc w:val="center"/>
        <w:spacing w:line="240" w:lineRule="auto"/>
        <w:shd w:val="clear" w:color="auto" w:fill="ffffff"/>
        <w:rPr>
          <w:rStyle w:val="972"/>
          <w:rFonts w:ascii="Times New Roman" w:hAnsi="Times New Roman"/>
          <w:caps/>
        </w:rPr>
      </w:pPr>
      <w:r/>
      <w:bookmarkStart w:id="12" w:name="_Toc381883933"/>
      <w:r>
        <w:rPr>
          <w:rStyle w:val="972"/>
          <w:rFonts w:ascii="Times New Roman" w:hAnsi="Times New Roman"/>
          <w:caps/>
        </w:rPr>
        <w:t xml:space="preserve">ФОРМА ЗАЯВКИ НА УЧАСТИЕ В КОНКУРСЕ</w:t>
      </w:r>
      <w:bookmarkEnd w:id="12"/>
      <w:r/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исх. номер                                                            </w:t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В ОТКРЫТОМ КОНКУРСЕ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Брянской области за 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20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22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 Изучив конкурсную документацию для вышеупомянутого конкурса, а также применимые    к   данному    конкурсу   законодательство    и    нормативно-правовые    акты</w:t>
      </w: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(наименование участника конкурса)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{наименование должности, Ф.И.О. руководителя, уполномоченного лица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для юридического лица)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указанных выше документах, и направляет настоящую заявку.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Мы согласны осуществить оказание услуг в соответствии с требованиями конкурсной документации, технического задания, на условиях, которые мы представили в составе нашей заявки на участие в конкурсе, и по цене 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/>
          <w:sz w:val="24"/>
          <w:szCs w:val="24"/>
        </w:rPr>
        <w:t xml:space="preserve">рублей.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(цифрами и прописью)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Настоящей заявкой подтверждаем, что против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(наименование участника конкурса)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</w:t>
      </w:r>
      <w:r>
        <w:rPr>
          <w:rFonts w:ascii="Times New Roman" w:hAnsi="Times New Roman"/>
          <w:bCs/>
          <w:sz w:val="24"/>
          <w:szCs w:val="24"/>
        </w:rPr>
        <w:t xml:space="preserve">также, что </w:t>
      </w:r>
      <w:r>
        <w:rPr>
          <w:rFonts w:ascii="Times New Roman" w:hAnsi="Times New Roman"/>
          <w:bCs/>
          <w:sz w:val="24"/>
          <w:szCs w:val="24"/>
        </w:rPr>
        <w:t xml:space="preserve">отсутств</w:t>
      </w:r>
      <w:r>
        <w:rPr>
          <w:rFonts w:ascii="Times New Roman" w:hAnsi="Times New Roman"/>
          <w:bCs/>
          <w:sz w:val="24"/>
          <w:szCs w:val="24"/>
        </w:rPr>
        <w:t xml:space="preserve">у</w:t>
      </w:r>
      <w:r>
        <w:rPr>
          <w:rFonts w:ascii="Times New Roman" w:hAnsi="Times New Roman"/>
          <w:bCs/>
          <w:sz w:val="24"/>
          <w:szCs w:val="24"/>
        </w:rPr>
        <w:t xml:space="preserve">ют недоимки по налогам, сборам, задолженность по  иным обязательным платежам в бюджеты бюджетной системы Российской Федерации, о нас отсутствуют сведения в реестре недобросовестных поставщиков. 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 Мы ознакомлены с материалами, содержащимися в технической части конкурсной документации, а также проекта договора, влияющими на цену договора.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</w:t>
      </w:r>
      <w:r>
        <w:rPr>
          <w:rFonts w:ascii="Times New Roman" w:hAnsi="Times New Roman"/>
          <w:sz w:val="24"/>
          <w:szCs w:val="24"/>
        </w:rPr>
        <w:t xml:space="preserve"> Если наши предложения, изложенные выше, будут</w:t>
      </w:r>
      <w:r>
        <w:rPr>
          <w:rFonts w:ascii="Times New Roman" w:hAnsi="Times New Roman"/>
          <w:sz w:val="24"/>
          <w:szCs w:val="24"/>
        </w:rPr>
        <w:t xml:space="preserve">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договор.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 В случае если наши предложения будут признаны лучшими, мы берем на себя обязательства подписать договор с Региональным оператором в соответствии с требованиями конкурсной документации и условиями наших предложений, не позднее двух (2)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 xml:space="preserve">дней со дня </w:t>
      </w:r>
      <w:r>
        <w:rPr>
          <w:rFonts w:ascii="Times New Roman" w:hAnsi="Times New Roman"/>
          <w:sz w:val="24"/>
          <w:szCs w:val="24"/>
        </w:rPr>
        <w:t xml:space="preserve">получения договора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left="10"/>
        <w:jc w:val="both"/>
        <w:spacing w:after="0" w:line="240" w:lineRule="auto"/>
        <w:shd w:val="clear" w:color="auto" w:fill="ffffff"/>
        <w:tabs>
          <w:tab w:val="left" w:pos="571" w:leader="underscore"/>
          <w:tab w:val="left" w:pos="1555" w:leader="underscor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</w:t>
      </w:r>
      <w:r>
        <w:rPr>
          <w:rFonts w:ascii="Times New Roman" w:hAnsi="Times New Roman"/>
          <w:sz w:val="24"/>
          <w:szCs w:val="24"/>
        </w:rPr>
        <w:t xml:space="preserve"> В случае если наши предложения будут лучшими после предложений побед</w:t>
      </w:r>
      <w:r>
        <w:rPr>
          <w:rFonts w:ascii="Times New Roman" w:hAnsi="Times New Roman"/>
          <w:sz w:val="24"/>
          <w:szCs w:val="24"/>
        </w:rPr>
        <w:t xml:space="preserve">ителя конкурса, а победитель конкурса будет признан уклонившимся от заключения договора с Региональным оператором,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 Сообщаем, что для оперативного уведомления нас по вопросам организационного характера    и    взаимодействия с Региональным оператором нами    уполномочен__________________________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(контактная информация уполномоченного лица)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</w:t>
      </w:r>
      <w:r>
        <w:rPr>
          <w:rFonts w:ascii="Times New Roman" w:hAnsi="Times New Roman"/>
          <w:sz w:val="24"/>
          <w:szCs w:val="24"/>
        </w:rPr>
        <w:t xml:space="preserve"> В случае присуждения нам права заключить договор в период с даты получения протокола</w:t>
      </w:r>
      <w:r>
        <w:rPr>
          <w:rFonts w:ascii="Times New Roman" w:hAnsi="Times New Roman"/>
          <w:sz w:val="24"/>
          <w:szCs w:val="24"/>
        </w:rPr>
        <w:t xml:space="preserve"> рассмотрения,</w:t>
      </w:r>
      <w:r>
        <w:rPr>
          <w:rFonts w:ascii="Times New Roman" w:hAnsi="Times New Roman"/>
          <w:sz w:val="24"/>
          <w:szCs w:val="24"/>
        </w:rPr>
        <w:t xml:space="preserve">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Региональным оператором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10.</w:t>
      </w:r>
      <w:r>
        <w:rPr>
          <w:rFonts w:ascii="Times New Roman" w:hAnsi="Times New Roman"/>
          <w:sz w:val="24"/>
          <w:szCs w:val="24"/>
        </w:rPr>
        <w:t xml:space="preserve">Наше предложение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оказание услуг по проведению аудита финансовой (бухгалтерской) отчетности Регионального фонда капитального ремонта многоквартирных домов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Брян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ской области за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2022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5847"/>
        <w:gridCol w:w="3474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наименьшая стоимость услуг в пределах средств, предусмотренных для отбора на конкурсной основе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08"/>
        </w:trPr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более 5 лет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наименьший срок выполнения услуг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</w:tr>
    </w:tbl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</w:t>
      </w:r>
      <w:r>
        <w:rPr>
          <w:rFonts w:ascii="Times New Roman" w:hAnsi="Times New Roman"/>
          <w:b/>
          <w:sz w:val="24"/>
          <w:szCs w:val="24"/>
        </w:rPr>
        <w:t xml:space="preserve">1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К настоящей заявке прилагаются документы согласно описи -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 xml:space="preserve">стр.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 конкурса </w:t>
      </w:r>
      <w:r>
        <w:rPr>
          <w:rFonts w:ascii="Times New Roman" w:hAnsi="Times New Roman"/>
          <w:sz w:val="24"/>
          <w:szCs w:val="24"/>
        </w:rPr>
        <w:t xml:space="preserve">     _______________________________ (Ф.И.О.)</w:t>
      </w:r>
      <w:r/>
    </w:p>
    <w:p>
      <w:pPr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(уполномоченное лицо)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(подпись)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МП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9" w:h="16834" w:orient="portrait"/>
          <w:pgMar w:top="1134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/>
      <w:bookmarkStart w:id="13" w:name="_Toc381883934"/>
      <w:r/>
      <w:bookmarkStart w:id="14" w:name="_Ref166330475"/>
      <w:r/>
      <w:bookmarkStart w:id="15" w:name="_Ref166424094"/>
      <w:r/>
      <w:bookmarkStart w:id="16" w:name="_Ref167183343"/>
      <w:r/>
      <w:bookmarkStart w:id="17" w:name="_Toc194836396"/>
      <w:r/>
      <w:bookmarkStart w:id="18" w:name="_Toc195521394"/>
      <w:r/>
      <w:bookmarkStart w:id="19" w:name="_Toc127334288"/>
      <w:r>
        <w:rPr>
          <w:rStyle w:val="972"/>
          <w:rFonts w:ascii="Times New Roman" w:hAnsi="Times New Roman"/>
          <w:caps/>
        </w:rPr>
        <w:t xml:space="preserve">Приложение 3.</w:t>
      </w:r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</w:rPr>
        <w:t xml:space="preserve">ФОРМА АНКЕТЫ УЧАСТНИКА КОНКУРСА</w:t>
      </w:r>
      <w:bookmarkEnd w:id="13"/>
      <w:r/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02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550"/>
      </w:tblGrid>
      <w:tr>
        <w:trPr>
          <w:trHeight w:val="253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1.Полное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сокращенное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организации, ее организационно-правовая форма: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         основании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чредительных         документов установленной         формы,         свидетельства о государственной     регистрации,      свидетельства      о внесении   записи   в   единый   государственный реестр юридических    лиц)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Ф.И.О.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   конкурса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физического лица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67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2.Регистрационные данные: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Паспортные   данные   для   участника   конкурса - физического лица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3.Юридический адрес/место жительства участника конкурса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</w:t>
            </w:r>
            <w:r/>
          </w:p>
        </w:tc>
      </w:tr>
      <w:tr>
        <w:trPr>
          <w:trHeight w:val="27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4.Почтовый     адрес     участника     конкурса</w:t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</w:t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</w:t>
            </w:r>
            <w:r/>
          </w:p>
        </w:tc>
      </w:tr>
      <w:tr>
        <w:trPr>
          <w:trHeight w:val="56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5.Банковские      реквизиты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(может      быть несколько):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ИНН/КПП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Наименование обслуживающего банка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Расчетный счет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Корреспондентский счет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Код БИК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(подпись)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МП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ins w:id="3" w:author="USer" w:date="2015-03-23T11:54:00Z"/>
        </w:rPr>
      </w:pPr>
      <w:r>
        <w:rPr>
          <w:rFonts w:ascii="Times New Roman" w:hAnsi="Times New Roman"/>
          <w:sz w:val="24"/>
          <w:szCs w:val="24"/>
        </w:rPr>
      </w:r>
      <w:ins w:id="4" w:author="USer" w:date="2015-03-23T11:54:00Z">
        <w:r/>
      </w:ins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right"/>
        <w:rPr>
          <w:rStyle w:val="972"/>
          <w:rFonts w:ascii="Times New Roman" w:hAnsi="Times New Roman"/>
        </w:rPr>
      </w:pPr>
      <w:r/>
      <w:bookmarkStart w:id="22" w:name="_Toc381883935"/>
      <w:r>
        <w:rPr>
          <w:rStyle w:val="972"/>
          <w:rFonts w:ascii="Times New Roman" w:hAnsi="Times New Roman"/>
          <w:caps/>
        </w:rPr>
        <w:t xml:space="preserve">Приложение 4</w:t>
      </w:r>
      <w:bookmarkEnd w:id="22"/>
      <w:r/>
      <w:r/>
    </w:p>
    <w:p>
      <w:pPr>
        <w:pStyle w:val="900"/>
        <w:jc w:val="center"/>
        <w:rPr>
          <w:rStyle w:val="972"/>
          <w:rFonts w:ascii="Times New Roman" w:hAnsi="Times New Roman"/>
        </w:rPr>
      </w:pPr>
      <w:r/>
      <w:bookmarkStart w:id="23" w:name="_Toc381883936"/>
      <w:r/>
      <w:r/>
    </w:p>
    <w:p>
      <w:pPr>
        <w:pStyle w:val="900"/>
        <w:jc w:val="center"/>
        <w:rPr>
          <w:rStyle w:val="97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00"/>
        <w:jc w:val="center"/>
        <w:rPr>
          <w:rStyle w:val="972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00"/>
        <w:jc w:val="center"/>
        <w:rPr>
          <w:rStyle w:val="972"/>
          <w:rFonts w:ascii="Times New Roman" w:hAnsi="Times New Roman"/>
        </w:rPr>
      </w:pPr>
      <w:r>
        <w:rPr>
          <w:rStyle w:val="972"/>
          <w:rFonts w:ascii="Times New Roman" w:hAnsi="Times New Roman"/>
        </w:rPr>
        <w:t xml:space="preserve">ФОРМА </w:t>
      </w:r>
      <w:bookmarkEnd w:id="14"/>
      <w:r/>
      <w:bookmarkEnd w:id="15"/>
      <w:r/>
      <w:bookmarkEnd w:id="16"/>
      <w:r/>
      <w:bookmarkEnd w:id="17"/>
      <w:r/>
      <w:bookmarkEnd w:id="18"/>
      <w:r>
        <w:rPr>
          <w:rStyle w:val="972"/>
          <w:rFonts w:ascii="Times New Roman" w:hAnsi="Times New Roman"/>
        </w:rPr>
        <w:t xml:space="preserve">ОБЩЕГО ПЛАНА АУДИТА</w:t>
      </w:r>
      <w:bookmarkEnd w:id="23"/>
      <w:r/>
      <w:bookmarkEnd w:id="19"/>
      <w:r/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ОБЩИЙ ПЛАН АУДИТА</w:t>
      </w:r>
      <w:r/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617"/>
        <w:gridCol w:w="1924"/>
        <w:gridCol w:w="1337"/>
        <w:gridCol w:w="1984"/>
      </w:tblGrid>
      <w:tr>
        <w:trPr>
          <w:cantSplit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виды работ</w:t>
            </w:r>
            <w:r/>
          </w:p>
        </w:tc>
        <w:tc>
          <w:tcPr>
            <w:tcW w:w="1924" w:type="dxa"/>
            <w:vAlign w:val="center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</w:t>
            </w:r>
            <w:r/>
          </w:p>
        </w:tc>
        <w:tc>
          <w:tcPr>
            <w:tcW w:w="1337" w:type="dxa"/>
            <w:vAlign w:val="center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-затраты (часы)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Календарный план</w:t>
            </w:r>
            <w:r/>
          </w:p>
        </w:tc>
      </w:tr>
      <w:tr>
        <w:trPr>
          <w:cantSplit/>
          <w:trHeight w:val="200"/>
        </w:trPr>
        <w:tc>
          <w:tcPr>
            <w:tcBorders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…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90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(подпись)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Примечания: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1.Общий план аудита должен соответствовать </w:t>
      </w:r>
      <w:r>
        <w:rPr>
          <w:rFonts w:ascii="Times New Roman" w:hAnsi="Times New Roman"/>
          <w:i/>
          <w:sz w:val="24"/>
          <w:szCs w:val="24"/>
        </w:rPr>
        <w:t xml:space="preserve">з</w:t>
      </w:r>
      <w:r>
        <w:rPr>
          <w:rFonts w:ascii="Times New Roman" w:hAnsi="Times New Roman"/>
          <w:i/>
          <w:sz w:val="24"/>
          <w:szCs w:val="24"/>
        </w:rPr>
        <w:t xml:space="preserve">аданию</w:t>
      </w:r>
      <w:r>
        <w:rPr>
          <w:rFonts w:ascii="Times New Roman" w:hAnsi="Times New Roman"/>
          <w:i/>
          <w:sz w:val="24"/>
          <w:szCs w:val="24"/>
        </w:rPr>
        <w:t xml:space="preserve"> на проведение аудита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2.К плану аудита прикладываются следующие приложения: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профессиональная характеристика аудиторской организации (форма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№1).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2.Опыт работы аудиторской организации (форма №2).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3.Сведения о квалификации сотрудников аудиторской организации, предполагаемых для участия в аудите (форма №3). </w:t>
      </w:r>
      <w:r/>
    </w:p>
    <w:p>
      <w:pPr>
        <w:pStyle w:val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  <w:r>
        <w:rPr>
          <w:rFonts w:ascii="Times New Roman" w:hAnsi="Times New Roman"/>
          <w:b/>
          <w:i/>
          <w:sz w:val="24"/>
          <w:szCs w:val="24"/>
        </w:rPr>
        <w:t xml:space="preserve">Форма № 1</w:t>
      </w:r>
      <w:r/>
    </w:p>
    <w:p>
      <w:pPr>
        <w:pStyle w:val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Общая и профессиональная характеристика аудиторской организации</w:t>
      </w:r>
      <w:r/>
    </w:p>
    <w:p>
      <w:pPr>
        <w:pStyle w:val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933" w:type="dxa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11"/>
        <w:gridCol w:w="1522"/>
      </w:tblGrid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Да/Нет</w:t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нешний контроль качества работы аудиторской организации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Членство в профессиональных аудиторских объединениях государственного регулирования аудиторской деятельности (помимо СРО)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рейтингах и местоположение в этих рейтингах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Отзывы о проведенных аудиторских проверках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Полис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трахования аудиторских рисков  и договор страхования профессиональной ответственности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участник конкурса указывает да, он должен приложить соответствующие подтверждающие документы (копии).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(подпись)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Примечания: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Срок действия полиса с</w:t>
      </w:r>
      <w:r>
        <w:rPr>
          <w:rFonts w:ascii="Times New Roman" w:hAnsi="Times New Roman"/>
          <w:bCs/>
          <w:i/>
          <w:sz w:val="24"/>
          <w:szCs w:val="24"/>
        </w:rPr>
        <w:t xml:space="preserve">трахования аудиторских рисков  и договора страхования профессиональной ответственности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должен оканчиваться не ранее завершения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общего срока оказания аудиторских услуг по </w:t>
      </w:r>
      <w:r>
        <w:rPr>
          <w:rFonts w:ascii="Times New Roman" w:hAnsi="Times New Roman"/>
          <w:b/>
          <w:i/>
          <w:sz w:val="24"/>
          <w:szCs w:val="24"/>
        </w:rPr>
        <w:t xml:space="preserve">договор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у.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  <w:r>
        <w:rPr>
          <w:rFonts w:ascii="Times New Roman" w:hAnsi="Times New Roman"/>
          <w:b/>
          <w:i/>
          <w:sz w:val="24"/>
          <w:szCs w:val="24"/>
        </w:rPr>
        <w:t xml:space="preserve">Форма № 2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Опыт работы аудиторской организации</w:t>
      </w:r>
      <w:r/>
    </w:p>
    <w:p>
      <w:pPr>
        <w:pStyle w:val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2"/>
        <w:gridCol w:w="2020"/>
        <w:gridCol w:w="2020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Да/Нет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лет/проверок</w:t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компании на рынке аудиторских услуг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аудиторской организации опыта аудиторских проверок отчетности НКО и обществ с долей государственной собственности (не менее 25%)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аудиторской организации опыта аудиторских проверок организаций,  по виду деятельности аналогичных деятельности Регионального оператора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Если участник конкурса </w:t>
      </w:r>
      <w:r>
        <w:rPr>
          <w:rFonts w:ascii="Times New Roman" w:hAnsi="Times New Roman"/>
          <w:sz w:val="24"/>
          <w:szCs w:val="24"/>
        </w:rPr>
        <w:t xml:space="preserve">указывает да, он должен приложить соответствующие подтверждающие документы (копии), например, копии договоров оказания аудиторских услуг и пр.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(подпись)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9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/>
          <w:i/>
          <w:sz w:val="24"/>
          <w:szCs w:val="24"/>
        </w:rPr>
        <w:sectPr>
          <w:footnotePr/>
          <w:endnotePr/>
          <w:type w:val="nextPage"/>
          <w:pgSz w:w="11909" w:h="16834" w:orient="portrait"/>
          <w:pgMar w:top="567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Форма № 3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квалификации специалистов, участвующих в аудиторской проверке</w:t>
      </w:r>
      <w:r/>
    </w:p>
    <w:tbl>
      <w:tblPr>
        <w:tblW w:w="157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410"/>
        <w:gridCol w:w="2126"/>
        <w:gridCol w:w="1843"/>
        <w:gridCol w:w="2976"/>
        <w:gridCol w:w="2410"/>
      </w:tblGrid>
      <w:tr>
        <w:trPr>
          <w:trHeight w:val="1852"/>
        </w:trPr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в аудиторской организации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Квалификационный аттестат аудитора (+/-)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повышения квалификации (+/-)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стаж работы в аудите/Стаж работы                  у участника конкурса                             на постоянной основе                 (количество          полных лет)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аудиторских проверок (наименование организации и год)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можно подтвердить приложением копий квалификационных аттестатов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можно подтвердить приложением копий сертификатов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подтвердить приложением копий трудовых книжек - первая и последняя страница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У</w:t>
      </w:r>
      <w:r>
        <w:rPr>
          <w:rFonts w:ascii="Times New Roman" w:hAnsi="Times New Roman"/>
          <w:iCs/>
          <w:sz w:val="24"/>
          <w:szCs w:val="24"/>
        </w:rPr>
        <w:t xml:space="preserve">частник конкурса </w:t>
      </w:r>
      <w:r>
        <w:rPr>
          <w:rFonts w:ascii="Times New Roman" w:hAnsi="Times New Roman"/>
          <w:sz w:val="24"/>
          <w:szCs w:val="24"/>
        </w:rPr>
        <w:t xml:space="preserve">должен приложить соответствующие подтверждающие документы (копии).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(подпись)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6834" w:h="11909" w:orient="landscape"/>
          <w:pgMar w:top="1701" w:right="569" w:bottom="851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/>
      <w:bookmarkStart w:id="24" w:name="_Toc381883937"/>
      <w:r>
        <w:rPr>
          <w:rStyle w:val="972"/>
          <w:rFonts w:ascii="Times New Roman" w:hAnsi="Times New Roman"/>
          <w:caps/>
        </w:rPr>
        <w:t xml:space="preserve">Приложение 5.</w:t>
      </w:r>
      <w:bookmarkEnd w:id="24"/>
      <w:r>
        <w:rPr>
          <w:rStyle w:val="972"/>
          <w:rFonts w:ascii="Times New Roman" w:hAnsi="Times New Roman"/>
          <w:caps/>
        </w:rPr>
        <w:t xml:space="preserve"> </w:t>
      </w:r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/>
      <w:bookmarkStart w:id="25" w:name="_Toc381883938"/>
      <w:r/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</w:rPr>
        <w:t xml:space="preserve">ПРИМЕРНАЯ ФОРМА ДОВЕРЕННОСТИ НА УПОЛНОМОЧЕННОЕ ЛИЦО, ИМЕЮЩЕЕ ПРАВО ДЕЙСТВОВАТЬ ОТ ИМЕНИ УЧАСТНИКА КОНКУРСА</w:t>
      </w:r>
      <w:bookmarkEnd w:id="25"/>
      <w:r/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ДОВЕРЕННОСТЬ №____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Брянск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(прописью число, месяц и год выдачи доверенности)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Юридическое лицо - участник конкурса:______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(наименование юридического лица)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доверяет_________________________________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(фамилия, имя, отчество, должность)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 «____»_________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нтересы___________________</w:t>
      </w:r>
      <w:r>
        <w:rPr>
          <w:rFonts w:ascii="Times New Roman" w:hAnsi="Times New Roman"/>
          <w:sz w:val="24"/>
          <w:szCs w:val="24"/>
        </w:rPr>
        <w:t xml:space="preserve">___________________________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 наименование организации)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открытом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_,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(наименование предмета конкурса)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проводимом </w:t>
      </w:r>
      <w:r>
        <w:rPr>
          <w:rFonts w:ascii="Times New Roman" w:hAnsi="Times New Roman"/>
          <w:sz w:val="24"/>
          <w:szCs w:val="24"/>
        </w:rPr>
        <w:t xml:space="preserve">департаментом топливно-энергетического комплекса и жилищно-коммунального хозяйства Брянской области.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/>
      <w:bookmarkStart w:id="26" w:name="_Toc380157634"/>
      <w:r/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уполномочен от имени доверителя подписывать, подавать и получать документы, совершать иные действия связанные с участием доверителя в конкурсе.</w:t>
      </w:r>
      <w:bookmarkEnd w:id="26"/>
      <w:r/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___________________       ____________________    удостоверяем.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(Ф.И.О.)                (Подпись удостоверяемого)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действительна по «____»_______________20___г.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организации:_________________________(_____________________)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бухгалтер:_______________________________(______________________)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</w:t>
      </w:r>
      <w:r/>
    </w:p>
    <w:p>
      <w:pPr>
        <w:pStyle w:val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МП</w:t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/>
      <w:bookmarkStart w:id="27" w:name="_Toc381883939"/>
      <w:r/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/>
      <w:bookmarkStart w:id="28" w:name="_Toc381883941"/>
      <w:r/>
      <w:bookmarkEnd w:id="27"/>
      <w:r/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  <w:highlight w:val="none"/>
        </w:rPr>
      </w:r>
      <w:r>
        <w:rPr>
          <w:rStyle w:val="972"/>
          <w:rFonts w:ascii="Times New Roman" w:hAnsi="Times New Roman"/>
          <w:caps/>
          <w:highlight w:val="none"/>
        </w:rPr>
      </w:r>
      <w:r/>
    </w:p>
    <w:p>
      <w:pPr>
        <w:pStyle w:val="900"/>
        <w:jc w:val="right"/>
        <w:rPr>
          <w:rStyle w:val="972"/>
          <w:rFonts w:ascii="Times New Roman" w:hAnsi="Times New Roman"/>
          <w:caps/>
          <w:highlight w:val="none"/>
        </w:rPr>
      </w:pPr>
      <w:r>
        <w:rPr>
          <w:rStyle w:val="972"/>
          <w:rFonts w:ascii="Times New Roman" w:hAnsi="Times New Roman"/>
          <w:caps/>
        </w:rPr>
        <w:t xml:space="preserve">Приложение </w:t>
      </w:r>
      <w:bookmarkEnd w:id="28"/>
      <w:r>
        <w:rPr>
          <w:rStyle w:val="972"/>
          <w:rFonts w:ascii="Times New Roman" w:hAnsi="Times New Roman"/>
          <w:caps/>
        </w:rPr>
        <w:t xml:space="preserve">6</w:t>
      </w:r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/>
      <w:bookmarkStart w:id="29" w:name="_Toc381883942"/>
      <w:r/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</w:rPr>
        <w:t xml:space="preserve">ФОРМА ЗАПРОСА О РАЗЪЯСНЕНИИ КОНКУРСНОЙ ДОКУМЕНТАЦИИ</w:t>
      </w:r>
      <w:bookmarkEnd w:id="29"/>
      <w:r/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ЗАПРОС О РАЗЪЯСНЕНИИ КОНКУРСНОЙ ДОКУМЕНТАЦИИ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Организатору конкурса</w:t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департаменту топливно-энергетического комплекса и жилищно-коммунального хозяйства Брянской области.</w:t>
      </w:r>
      <w:r/>
    </w:p>
    <w:p>
      <w:pPr>
        <w:pStyle w:val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«____»_______________20___ г 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Просим разъяснить следующие положения конкурсной документации </w:t>
      </w:r>
      <w:r>
        <w:rPr>
          <w:rFonts w:ascii="Times New Roman" w:hAnsi="Times New Roman"/>
          <w:spacing w:val="13"/>
          <w:sz w:val="24"/>
          <w:szCs w:val="24"/>
        </w:rPr>
        <w:t xml:space="preserve">по конкурсу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"/>
          <w:sz w:val="24"/>
          <w:szCs w:val="24"/>
        </w:rPr>
        <w:t xml:space="preserve">«___</w:t>
      </w:r>
      <w:r>
        <w:rPr>
          <w:rFonts w:ascii="Times New Roman" w:hAnsi="Times New Roman"/>
          <w:sz w:val="24"/>
          <w:szCs w:val="24"/>
        </w:rPr>
        <w:t xml:space="preserve">»__________</w:t>
      </w:r>
      <w:r>
        <w:rPr>
          <w:rFonts w:ascii="Times New Roman" w:hAnsi="Times New Roman"/>
          <w:spacing w:val="-1"/>
          <w:sz w:val="24"/>
          <w:szCs w:val="24"/>
        </w:rPr>
        <w:t xml:space="preserve">20___г.  </w:t>
      </w:r>
      <w:r/>
    </w:p>
    <w:p>
      <w:pPr>
        <w:pStyle w:val="90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___________________________________________________________________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      </w:t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 xml:space="preserve">(наименование конкурса)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6"/>
        <w:gridCol w:w="2351"/>
        <w:gridCol w:w="2349"/>
        <w:gridCol w:w="4204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документации (в соответствии с содержанием конкурсной документации)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пункт документации, положения которого следует разъяснить</w:t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запроса на разъяснение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</w:tbl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Ответ на запрос просим направить по адресу: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______________________________________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(подпись)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</w:rPr>
        <w:br w:type="page" w:clear="all"/>
      </w:r>
      <w:bookmarkStart w:id="30" w:name="_Toc381883943"/>
      <w:r>
        <w:rPr>
          <w:rStyle w:val="972"/>
          <w:rFonts w:ascii="Times New Roman" w:hAnsi="Times New Roman"/>
          <w:caps/>
        </w:rPr>
        <w:t xml:space="preserve">Приложение </w:t>
      </w:r>
      <w:r>
        <w:rPr>
          <w:rStyle w:val="972"/>
          <w:rFonts w:ascii="Times New Roman" w:hAnsi="Times New Roman"/>
          <w:caps/>
        </w:rPr>
        <w:t xml:space="preserve">7</w:t>
      </w:r>
      <w:bookmarkEnd w:id="30"/>
      <w:r/>
      <w:r/>
    </w:p>
    <w:p>
      <w:pPr>
        <w:pStyle w:val="900"/>
        <w:jc w:val="both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both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both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900"/>
        <w:jc w:val="both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</w:rPr>
        <w:t xml:space="preserve"> </w:t>
      </w:r>
      <w:bookmarkStart w:id="31" w:name="_Toc381883944"/>
      <w:r>
        <w:rPr>
          <w:rStyle w:val="972"/>
          <w:rFonts w:ascii="Times New Roman" w:hAnsi="Times New Roman"/>
          <w:caps/>
        </w:rPr>
        <w:t xml:space="preserve">ФОРМА УВЕДОМЛЕНИЯ ОБ ИЗМЕНЕНИИ ИЛИ ОТЗЫВЕ ЗАЯВКИ</w:t>
      </w:r>
      <w:bookmarkEnd w:id="31"/>
      <w:r>
        <w:rPr>
          <w:rStyle w:val="972"/>
          <w:rFonts w:ascii="Times New Roman" w:hAnsi="Times New Roman"/>
          <w:caps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УВЕДОМЛЕНИЕ ОБ ИЗМЕНЕНИИ</w:t>
      </w:r>
      <w:r/>
    </w:p>
    <w:p>
      <w:pPr>
        <w:pStyle w:val="90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ИЛИ ОТЗЫВЕ ЗАЯВКИ 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НА УЧАСТИЕ В КОНКУРСЕ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Организатору конкурса</w:t>
      </w:r>
      <w:r/>
    </w:p>
    <w:p>
      <w:pPr>
        <w:pStyle w:val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Департаменту топливно-энергетического комплекса и жилищно-коммунального хозяйства Брянской области.</w:t>
      </w:r>
      <w:r/>
    </w:p>
    <w:p>
      <w:pPr>
        <w:pStyle w:val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</w:t>
      </w:r>
      <w:r>
        <w:rPr>
          <w:rFonts w:ascii="Times New Roman" w:hAnsi="Times New Roman"/>
          <w:spacing w:val="-3"/>
          <w:sz w:val="24"/>
          <w:szCs w:val="24"/>
        </w:rPr>
        <w:t xml:space="preserve">20___ г.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00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Настоящим письмом 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______________________________________________</w:t>
      </w:r>
      <w:r/>
    </w:p>
    <w:p>
      <w:pPr>
        <w:pStyle w:val="900"/>
        <w:jc w:val="both"/>
        <w:rPr>
          <w:rFonts w:ascii="Times New Roman" w:hAnsi="Times New Roman"/>
          <w:i/>
          <w:spacing w:val="4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pacing w:val="4"/>
          <w:sz w:val="24"/>
          <w:szCs w:val="24"/>
        </w:rPr>
        <w:tab/>
      </w:r>
      <w:r>
        <w:rPr>
          <w:rFonts w:ascii="Times New Roman" w:hAnsi="Times New Roman"/>
          <w:i/>
          <w:spacing w:val="4"/>
          <w:sz w:val="24"/>
          <w:szCs w:val="24"/>
        </w:rPr>
        <w:tab/>
      </w:r>
      <w:r>
        <w:rPr>
          <w:rFonts w:ascii="Times New Roman" w:hAnsi="Times New Roman"/>
          <w:i/>
          <w:spacing w:val="4"/>
          <w:sz w:val="24"/>
          <w:szCs w:val="24"/>
        </w:rPr>
        <w:tab/>
      </w:r>
      <w:r>
        <w:rPr>
          <w:rFonts w:ascii="Times New Roman" w:hAnsi="Times New Roman"/>
          <w:i/>
          <w:spacing w:val="4"/>
          <w:sz w:val="24"/>
          <w:szCs w:val="24"/>
        </w:rPr>
        <w:t xml:space="preserve">(наименование организации)</w:t>
      </w:r>
      <w:r/>
    </w:p>
    <w:p>
      <w:pPr>
        <w:pStyle w:val="900"/>
        <w:jc w:val="both"/>
        <w:rPr>
          <w:rFonts w:ascii="Times New Roman" w:hAnsi="Times New Roman"/>
          <w:spacing w:val="13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уведомляет вас, что </w:t>
      </w:r>
      <w:r>
        <w:rPr>
          <w:rFonts w:ascii="Times New Roman" w:hAnsi="Times New Roman"/>
          <w:spacing w:val="13"/>
          <w:sz w:val="24"/>
          <w:szCs w:val="24"/>
        </w:rPr>
        <w:t xml:space="preserve">отзывает (или </w:t>
      </w:r>
      <w:r>
        <w:rPr>
          <w:rFonts w:ascii="Times New Roman" w:hAnsi="Times New Roman"/>
          <w:iCs/>
          <w:spacing w:val="13"/>
          <w:sz w:val="24"/>
          <w:szCs w:val="24"/>
        </w:rPr>
        <w:t xml:space="preserve">вносит изменения в)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свою заявку </w:t>
      </w:r>
      <w:r>
        <w:rPr>
          <w:rFonts w:ascii="Times New Roman" w:hAnsi="Times New Roman"/>
          <w:spacing w:val="13"/>
          <w:sz w:val="24"/>
          <w:szCs w:val="24"/>
        </w:rPr>
        <w:t xml:space="preserve">_____________________________________________________________   </w:t>
      </w:r>
      <w:r/>
    </w:p>
    <w:p>
      <w:pPr>
        <w:pStyle w:val="900"/>
        <w:jc w:val="both"/>
        <w:rPr>
          <w:rFonts w:ascii="Times New Roman" w:hAnsi="Times New Roman"/>
          <w:i/>
          <w:spacing w:val="13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pacing w:val="13"/>
          <w:sz w:val="24"/>
          <w:szCs w:val="24"/>
        </w:rPr>
        <w:t xml:space="preserve">(регистрационный номер заявки, дата и время подачи)</w:t>
      </w:r>
      <w:r/>
    </w:p>
    <w:p>
      <w:pPr>
        <w:pStyle w:val="90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 xml:space="preserve">на участие в конкурсе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"/>
          <w:sz w:val="24"/>
          <w:szCs w:val="24"/>
        </w:rPr>
        <w:t xml:space="preserve">«___</w:t>
      </w:r>
      <w:r>
        <w:rPr>
          <w:rFonts w:ascii="Times New Roman" w:hAnsi="Times New Roman"/>
          <w:sz w:val="24"/>
          <w:szCs w:val="24"/>
        </w:rPr>
        <w:t xml:space="preserve">»__________</w:t>
      </w:r>
      <w:r>
        <w:rPr>
          <w:rFonts w:ascii="Times New Roman" w:hAnsi="Times New Roman"/>
          <w:spacing w:val="-1"/>
          <w:sz w:val="24"/>
          <w:szCs w:val="24"/>
        </w:rPr>
        <w:t xml:space="preserve">20___г.</w:t>
      </w:r>
      <w:r/>
    </w:p>
    <w:p>
      <w:pPr>
        <w:pStyle w:val="90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 xml:space="preserve">_____________________________</w:t>
      </w:r>
      <w:r/>
    </w:p>
    <w:p>
      <w:pPr>
        <w:pStyle w:val="900"/>
        <w:jc w:val="both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                                             (наименование конкурса)                                                   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90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 н</w:t>
      </w:r>
      <w:r>
        <w:rPr>
          <w:rFonts w:ascii="Times New Roman" w:hAnsi="Times New Roman"/>
          <w:spacing w:val="2"/>
          <w:sz w:val="24"/>
          <w:szCs w:val="24"/>
        </w:rPr>
        <w:t xml:space="preserve">аправляет своего сотрудника</w:t>
      </w:r>
      <w:r/>
    </w:p>
    <w:p>
      <w:pPr>
        <w:pStyle w:val="900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 xml:space="preserve">_________________</w:t>
      </w:r>
      <w:r>
        <w:rPr>
          <w:rFonts w:ascii="Times New Roman" w:hAnsi="Times New Roman"/>
          <w:spacing w:val="2"/>
          <w:sz w:val="24"/>
          <w:szCs w:val="24"/>
        </w:rPr>
        <w:t xml:space="preserve">_,</w:t>
      </w:r>
      <w:r/>
    </w:p>
    <w:p>
      <w:pPr>
        <w:pStyle w:val="90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                           (должность, Ф. И. О.)</w:t>
      </w:r>
      <w:r/>
    </w:p>
    <w:p>
      <w:pPr>
        <w:pStyle w:val="900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iCs/>
          <w:spacing w:val="9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которому доверяет отозвать з</w:t>
      </w:r>
      <w:r>
        <w:rPr>
          <w:rFonts w:ascii="Times New Roman" w:hAnsi="Times New Roman"/>
          <w:spacing w:val="7"/>
          <w:sz w:val="24"/>
          <w:szCs w:val="24"/>
        </w:rPr>
        <w:t xml:space="preserve">аявку на участие в конкурсе (</w:t>
      </w:r>
      <w:r>
        <w:rPr>
          <w:rFonts w:ascii="Times New Roman" w:hAnsi="Times New Roman"/>
          <w:iCs/>
          <w:spacing w:val="7"/>
          <w:sz w:val="24"/>
          <w:szCs w:val="24"/>
        </w:rPr>
        <w:t xml:space="preserve">или подать изменения к заявке на </w:t>
      </w:r>
      <w:r>
        <w:rPr>
          <w:rFonts w:ascii="Times New Roman" w:hAnsi="Times New Roman"/>
          <w:iCs/>
          <w:spacing w:val="9"/>
          <w:sz w:val="24"/>
          <w:szCs w:val="24"/>
        </w:rPr>
        <w:t xml:space="preserve">участие</w:t>
      </w:r>
      <w:r>
        <w:rPr>
          <w:rFonts w:ascii="Times New Roman" w:hAnsi="Times New Roman"/>
          <w:b/>
          <w:bCs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9"/>
          <w:sz w:val="24"/>
          <w:szCs w:val="24"/>
        </w:rPr>
        <w:t xml:space="preserve">в конкурсе).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/>
    </w:p>
    <w:p>
      <w:pPr>
        <w:pStyle w:val="900"/>
        <w:jc w:val="both"/>
        <w:rPr>
          <w:rFonts w:ascii="Times New Roman" w:hAnsi="Times New Roman"/>
          <w:iCs/>
          <w:spacing w:val="9"/>
          <w:sz w:val="24"/>
          <w:szCs w:val="24"/>
        </w:rPr>
      </w:pPr>
      <w:r>
        <w:rPr>
          <w:rFonts w:ascii="Times New Roman" w:hAnsi="Times New Roman"/>
          <w:iCs/>
          <w:spacing w:val="9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pacing w:val="9"/>
          <w:sz w:val="24"/>
          <w:szCs w:val="24"/>
        </w:rPr>
        <w:t xml:space="preserve">(Действительно при предъявлении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паспорта)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________________________________________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__________________________</w:t>
      </w:r>
      <w:r/>
    </w:p>
    <w:p>
      <w:pPr>
        <w:pStyle w:val="90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(Ф.И.О., должность, паспортные данные)</w:t>
      </w:r>
      <w:r/>
    </w:p>
    <w:p>
      <w:pPr>
        <w:pStyle w:val="90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(подпись)</w:t>
      </w:r>
      <w:r/>
    </w:p>
    <w:p>
      <w:pPr>
        <w:pStyle w:val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bookmarkStart w:id="33" w:name="_Toc381883945"/>
      <w:r/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900"/>
        <w:jc w:val="right"/>
        <w:rPr>
          <w:rFonts w:ascii="Times New Roman" w:hAnsi="Times New Roman"/>
          <w:b/>
          <w:bCs/>
          <w:sz w:val="24"/>
          <w:szCs w:val="24"/>
          <w:ins w:id="5" w:author="USer" w:date="2015-03-23T10:43:00Z"/>
        </w:rPr>
      </w:pPr>
      <w:r>
        <w:rPr>
          <w:rFonts w:ascii="Times New Roman" w:hAnsi="Times New Roman"/>
          <w:b/>
          <w:bCs/>
          <w:sz w:val="24"/>
          <w:szCs w:val="24"/>
        </w:rPr>
      </w:r>
      <w:ins w:id="6" w:author="USer" w:date="2015-03-23T10:43:00Z">
        <w:r/>
      </w:ins>
    </w:p>
    <w:p>
      <w:pPr>
        <w:pStyle w:val="900"/>
        <w:jc w:val="right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</w:rPr>
        <w:t xml:space="preserve">Приложение </w:t>
      </w:r>
      <w:bookmarkEnd w:id="33"/>
      <w:r>
        <w:rPr>
          <w:rStyle w:val="972"/>
          <w:rFonts w:ascii="Times New Roman" w:hAnsi="Times New Roman"/>
          <w:caps/>
        </w:rPr>
        <w:t xml:space="preserve">8</w:t>
      </w:r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/>
      <w:bookmarkStart w:id="36" w:name="_Toc381883946"/>
      <w:r/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Style w:val="972"/>
          <w:rFonts w:ascii="Times New Roman" w:hAnsi="Times New Roman"/>
          <w:caps/>
        </w:rPr>
        <w:t xml:space="preserve">ПРОЕКТ ДОГОВОРА</w:t>
      </w:r>
      <w:bookmarkEnd w:id="36"/>
      <w:r/>
      <w:r/>
    </w:p>
    <w:p>
      <w:pPr>
        <w:pStyle w:val="900"/>
        <w:jc w:val="center"/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ОКАЗАНИЯ АУДИТОРСКИХ УСЛУГ № ________________</w:t>
      </w:r>
      <w:r/>
    </w:p>
    <w:p>
      <w:pPr>
        <w:ind w:right="-1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right="-1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 xml:space="preserve">Брянс</w:t>
      </w:r>
      <w:r>
        <w:rPr>
          <w:rFonts w:ascii="Times New Roman" w:hAnsi="Times New Roman"/>
          <w:b/>
          <w:sz w:val="24"/>
          <w:szCs w:val="24"/>
        </w:rPr>
        <w:t xml:space="preserve">к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«__»_____________ </w:t>
      </w:r>
      <w:r>
        <w:rPr>
          <w:rFonts w:ascii="Times New Roman" w:hAnsi="Times New Roman"/>
          <w:b/>
          <w:sz w:val="24"/>
          <w:szCs w:val="24"/>
        </w:rPr>
        <w:t xml:space="preserve">20</w:t>
      </w:r>
      <w:r>
        <w:rPr>
          <w:rFonts w:ascii="Times New Roman" w:hAnsi="Times New Roman"/>
          <w:b/>
          <w:sz w:val="24"/>
          <w:szCs w:val="24"/>
        </w:rPr>
        <w:t xml:space="preserve">23</w:t>
      </w:r>
      <w:r>
        <w:rPr>
          <w:rFonts w:ascii="Times New Roman" w:hAnsi="Times New Roman"/>
          <w:b/>
          <w:sz w:val="24"/>
          <w:szCs w:val="24"/>
        </w:rPr>
        <w:t xml:space="preserve"> г.</w:t>
      </w:r>
      <w:r/>
    </w:p>
    <w:p>
      <w:pPr>
        <w:ind w:right="33" w:firstLine="708"/>
        <w:jc w:val="both"/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именуемое в дальнейшем «Аудитор», в лице </w:t>
      </w:r>
      <w:r>
        <w:rPr>
          <w:rFonts w:ascii="Times New Roman" w:hAnsi="Times New Roman"/>
          <w:b/>
          <w:sz w:val="24"/>
          <w:szCs w:val="24"/>
        </w:rPr>
        <w:t xml:space="preserve"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,</w:t>
      </w:r>
      <w:r>
        <w:rPr>
          <w:rFonts w:ascii="Times New Roman" w:hAnsi="Times New Roman"/>
          <w:bCs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«Заказчик»,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 именуемые в дальнейшем «Стороны», заключили настоящий договор о нижеследующем.</w:t>
      </w:r>
      <w:r/>
    </w:p>
    <w:p>
      <w:pPr>
        <w:numPr>
          <w:ilvl w:val="0"/>
          <w:numId w:val="47"/>
        </w:numPr>
        <w:jc w:val="center"/>
        <w:spacing w:after="0"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договора</w:t>
      </w:r>
      <w:r/>
    </w:p>
    <w:p>
      <w:pPr>
        <w:pStyle w:val="949"/>
        <w:numPr>
          <w:ilvl w:val="1"/>
          <w:numId w:val="47"/>
        </w:numPr>
        <w:ind w:left="0" w:firstLine="709"/>
        <w:jc w:val="both"/>
        <w:spacing w:after="0" w:line="19" w:lineRule="atLeast"/>
        <w:tabs>
          <w:tab w:val="num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 настоящему договору Аудитор обязуется оказать Заказчику услуги по </w:t>
      </w:r>
      <w:r>
        <w:rPr>
          <w:sz w:val="24"/>
          <w:szCs w:val="24"/>
        </w:rPr>
        <w:t xml:space="preserve">проведению аудита </w:t>
      </w:r>
      <w:r>
        <w:rPr>
          <w:sz w:val="24"/>
          <w:szCs w:val="24"/>
        </w:rPr>
        <w:t xml:space="preserve">бухгалтерского учета и финансовой (бухгалте</w:t>
      </w:r>
      <w:r>
        <w:rPr>
          <w:sz w:val="24"/>
          <w:szCs w:val="24"/>
        </w:rPr>
        <w:t xml:space="preserve">рской) отчетности за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22</w:t>
      </w:r>
      <w:r>
        <w:rPr>
          <w:sz w:val="24"/>
          <w:szCs w:val="24"/>
        </w:rPr>
        <w:t xml:space="preserve"> финансовый год</w:t>
      </w:r>
      <w:r>
        <w:rPr>
          <w:sz w:val="24"/>
          <w:szCs w:val="24"/>
        </w:rPr>
        <w:t xml:space="preserve"> с выдачей аудиторского заключения; </w:t>
      </w:r>
      <w:r/>
    </w:p>
    <w:p>
      <w:pPr>
        <w:pStyle w:val="949"/>
        <w:ind w:left="720" w:firstLine="414"/>
        <w:jc w:val="both"/>
        <w:spacing w:line="19" w:lineRule="atLeast"/>
        <w:tabs>
          <w:tab w:val="num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 Заказчик в свою очередь обязуется принять и оплатить оказанные услуги.</w:t>
      </w:r>
      <w:r/>
    </w:p>
    <w:p>
      <w:pPr>
        <w:pStyle w:val="949"/>
        <w:numPr>
          <w:ilvl w:val="1"/>
          <w:numId w:val="47"/>
        </w:numPr>
        <w:ind w:left="0" w:firstLine="748"/>
        <w:jc w:val="both"/>
        <w:spacing w:after="0" w:line="19" w:lineRule="atLeast"/>
        <w:tabs>
          <w:tab w:val="num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Аудиторская проверка осуществляется на основании документов, предоставляемых Заказчиком.</w:t>
      </w:r>
      <w:r/>
    </w:p>
    <w:p>
      <w:pPr>
        <w:numPr>
          <w:ilvl w:val="0"/>
          <w:numId w:val="47"/>
        </w:numPr>
        <w:jc w:val="center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Права и обязанности сторон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tabs>
          <w:tab w:val="num" w:pos="0" w:leader="none"/>
          <w:tab w:val="left" w:pos="1134" w:leader="none"/>
          <w:tab w:val="clear" w:pos="1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принимают взаимные обязательства обеспечить выполне</w:t>
      </w:r>
      <w:r>
        <w:rPr>
          <w:rFonts w:ascii="Times New Roman" w:hAnsi="Times New Roman"/>
          <w:sz w:val="24"/>
          <w:szCs w:val="24"/>
        </w:rPr>
        <w:t xml:space="preserve">ние всех условий настоящего Договора в соответствии с нормативными требованиями, установленными в РФ, а также следующими этическими принципами: независимость, честность, объективность, профессиональная компетентность и добросовестность, конфиденциальность.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tabs>
          <w:tab w:val="num" w:pos="0" w:leader="none"/>
          <w:tab w:val="left" w:pos="1134" w:leader="none"/>
          <w:tab w:val="clear" w:pos="1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не может передавать свои права (полностью или частично) по настоящему Договору третьим лицам.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tabs>
          <w:tab w:val="num" w:pos="0" w:leader="none"/>
          <w:tab w:val="left" w:pos="1134" w:leader="none"/>
          <w:tab w:val="clear" w:pos="1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обязан: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  <w:tab w:val="clear" w:pos="1281" w:leader="none"/>
          <w:tab w:val="num" w:pos="1418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Предоставлять Аудитору всю необходимую для осуществления аудиторской деятельности информацию и док</w:t>
      </w:r>
      <w:r>
        <w:rPr>
          <w:rFonts w:ascii="Times New Roman" w:hAnsi="Times New Roman"/>
          <w:bCs/>
          <w:sz w:val="24"/>
          <w:szCs w:val="24"/>
        </w:rPr>
        <w:t xml:space="preserve">ументацию (данные по оперативному бухгалтерскому учету, первичные документы, регистры бухгалтерского и налогового учета, бухгалтерскую и финансовую отчетность, планы, приказы, а также иную необходимую документацию) по запросу Аудитора в указанные им сроки.</w:t>
      </w:r>
      <w:r/>
    </w:p>
    <w:p>
      <w:pPr>
        <w:jc w:val="both"/>
        <w:spacing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Заказчик обязан обеспечи</w:t>
      </w:r>
      <w:r>
        <w:rPr>
          <w:rFonts w:ascii="Times New Roman" w:hAnsi="Times New Roman"/>
          <w:bCs/>
          <w:sz w:val="24"/>
          <w:szCs w:val="24"/>
        </w:rPr>
        <w:t xml:space="preserve">ть сотрудников Аудитора компьютеризированными рабочими местами с установленной действующей бухгалтерской программой либо обеспечить передачу актуальной на момент проведения аудиторской проверки бухгалтерской базы данных для установки на компьютер Аудитора.</w:t>
      </w:r>
      <w:r/>
    </w:p>
    <w:p>
      <w:pPr>
        <w:ind w:firstLine="720"/>
        <w:jc w:val="both"/>
        <w:spacing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Несвоевременное представление Аудитору по его запросу хотя бы части указанной информации служит основанием для продления Аудитором срока выполнения работ.</w:t>
      </w:r>
      <w:r/>
    </w:p>
    <w:p>
      <w:pPr>
        <w:ind w:firstLine="720"/>
        <w:jc w:val="both"/>
        <w:spacing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Заказчик гарантирует полноту и достоверность информации, предоставляемой Аудитору.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Оперативно устранять выявленные аудиторской проверкой нарушения порядка ведения бухгалтерского учета  и составления бухгалтерской отчетности.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Обеспечивать сохранность материальных ценностей Аудитора (в том числе ноутбуков) в случае проведения аудита на территории (по местоположению) Заказчика;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Обеспечивать при необходимости присутствие своих материально ответственных лиц, а также предоставлять по требованию Аудитора объяснения </w:t>
      </w:r>
      <w:r>
        <w:rPr>
          <w:rFonts w:ascii="Times New Roman" w:hAnsi="Times New Roman"/>
          <w:bCs/>
          <w:sz w:val="24"/>
          <w:szCs w:val="24"/>
        </w:rPr>
        <w:t xml:space="preserve">должностных лиц по вопросам, связанным с оказанием услуг, предусмотренных в п.1.1. настоящего договора;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Оплачивать оказываемые услуги в соответствии с условиями настоящего договора;</w:t>
      </w:r>
      <w:r/>
    </w:p>
    <w:p>
      <w:pPr>
        <w:numPr>
          <w:ilvl w:val="1"/>
          <w:numId w:val="47"/>
        </w:numPr>
        <w:ind w:hanging="149"/>
        <w:jc w:val="both"/>
        <w:spacing w:after="0" w:line="228" w:lineRule="auto"/>
        <w:tabs>
          <w:tab w:val="num" w:pos="993" w:leader="none"/>
          <w:tab w:val="num" w:pos="127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Заказчик вправе: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Получить от Аудитора Письменную информацию и Аудиторское заключение в срок, определенный п. 3. настоящего договора. 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Получать от Аудитора информацию о законодательных и нормативных актах Российской Федерации, на которых основываются выводы Аудитора.</w:t>
      </w:r>
      <w:r/>
    </w:p>
    <w:p>
      <w:pPr>
        <w:numPr>
          <w:ilvl w:val="1"/>
          <w:numId w:val="47"/>
        </w:numPr>
        <w:ind w:hanging="149"/>
        <w:jc w:val="both"/>
        <w:spacing w:after="0" w:line="228" w:lineRule="auto"/>
        <w:tabs>
          <w:tab w:val="num" w:pos="993" w:leader="none"/>
          <w:tab w:val="num" w:pos="127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Аудитор обязан: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Проводить аудит бухгалтерской отчетности Заказчика, 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 xml:space="preserve">30.12.2008г. №307-ФЗ «Об Аудиторской деятельности»,</w:t>
      </w:r>
      <w:r>
        <w:rPr>
          <w:rFonts w:ascii="Times New Roman" w:hAnsi="Times New Roman"/>
          <w:bCs/>
          <w:sz w:val="24"/>
          <w:szCs w:val="24"/>
        </w:rPr>
        <w:t xml:space="preserve"> действующими правилами (стандартами) аудиторской деятельности, надлежащим образом и в сроки определённые настоящим договором.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Обеспечивать сохранность полученных документов, а по окончании проверки вернуть их Заказчику.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окончании оказания услуг представить Заказчику письменную информацию по итогам проведения аудита, Аудиторское заключение и</w:t>
      </w:r>
      <w:r>
        <w:rPr>
          <w:rFonts w:ascii="Times New Roman" w:hAnsi="Times New Roman"/>
          <w:sz w:val="24"/>
          <w:szCs w:val="24"/>
        </w:rPr>
        <w:t xml:space="preserve"> акт приема-сдачи оказанных </w:t>
      </w:r>
      <w:r>
        <w:rPr>
          <w:rFonts w:ascii="Times New Roman" w:hAnsi="Times New Roman"/>
          <w:bCs/>
          <w:sz w:val="24"/>
          <w:szCs w:val="24"/>
        </w:rPr>
        <w:t xml:space="preserve">услуг.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Письменная информация Аудитора должна соответствовать требованиям: </w:t>
      </w:r>
      <w:r/>
    </w:p>
    <w:p>
      <w:pPr>
        <w:ind w:firstLine="720"/>
        <w:jc w:val="both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достоверность и объективность; </w:t>
      </w:r>
      <w:r/>
    </w:p>
    <w:p>
      <w:pPr>
        <w:ind w:firstLine="720"/>
        <w:jc w:val="both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юридическая и документальная обоснованность; </w:t>
      </w:r>
      <w:r/>
    </w:p>
    <w:p>
      <w:pPr>
        <w:ind w:firstLine="720"/>
        <w:jc w:val="both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подробность и систематичность изложения; </w:t>
      </w:r>
      <w:r/>
    </w:p>
    <w:p>
      <w:pPr>
        <w:ind w:firstLine="720"/>
        <w:jc w:val="both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действующему законодательству.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термины, определения и положения, указанные в Письменной информации Аудитора и в Приложениях к ней не должны оставлять у Заказчика сомнений относительно их смысла, значения, правовых и финансовых последствий.</w:t>
      </w:r>
      <w:r/>
    </w:p>
    <w:p>
      <w:pPr>
        <w:numPr>
          <w:ilvl w:val="1"/>
          <w:numId w:val="47"/>
        </w:numPr>
        <w:ind w:hanging="149"/>
        <w:jc w:val="both"/>
        <w:spacing w:after="0" w:line="228" w:lineRule="auto"/>
        <w:tabs>
          <w:tab w:val="num" w:pos="993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Аудитор вправе: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определять формы и методы проведения аудита;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Проверять в согласованном с Заказчиком объеме документацию, связанную с финансово-хозяйственной деятельностью Заказчика, а также фактическое наличие любого имущества, учтенного в этой документации;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Получать у должностных лиц Заказчика разъяснения в устной и письменной формах по возникшим в ходе аудиторской проверки вопросам;</w:t>
      </w:r>
      <w:r/>
    </w:p>
    <w:p>
      <w:pPr>
        <w:numPr>
          <w:ilvl w:val="2"/>
          <w:numId w:val="47"/>
        </w:numPr>
        <w:ind w:left="0" w:firstLine="720"/>
        <w:jc w:val="both"/>
        <w:spacing w:after="0"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Отказаться от проведения аудиторской провер</w:t>
      </w:r>
      <w:bookmarkStart w:id="37" w:name="_GoBack"/>
      <w:r/>
      <w:bookmarkEnd w:id="37"/>
      <w:r>
        <w:rPr>
          <w:rFonts w:ascii="Times New Roman" w:hAnsi="Times New Roman"/>
          <w:bCs/>
          <w:sz w:val="24"/>
          <w:szCs w:val="24"/>
        </w:rPr>
        <w:t xml:space="preserve">ки или от выражения своего мнения о достоверности финансовой (бухгалтерской) отчетности в аудиторском заключении в случаях:</w:t>
      </w:r>
      <w:r/>
    </w:p>
    <w:p>
      <w:pPr>
        <w:ind w:firstLine="748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непредставления Заказчиком всей необходимой документации;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выявления в ходе аудиторской проверки обстоятельств, оказывающих либо могущих оказать существенное влияние на мнение Аудитора о степени достоверности финансовой (бухгалтерской) отчетности Заказчика. </w:t>
      </w:r>
      <w:r/>
    </w:p>
    <w:p>
      <w:pPr>
        <w:numPr>
          <w:ilvl w:val="0"/>
          <w:numId w:val="47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оказания услуг</w:t>
      </w:r>
      <w:r/>
    </w:p>
    <w:p>
      <w:pPr>
        <w:numPr>
          <w:ilvl w:val="1"/>
          <w:numId w:val="47"/>
        </w:numPr>
        <w:ind w:left="0" w:firstLine="567"/>
        <w:jc w:val="both"/>
        <w:spacing w:after="0" w:line="228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Аудиторская проверка проводится в </w:t>
      </w:r>
      <w:r>
        <w:rPr>
          <w:rFonts w:ascii="Times New Roman" w:hAnsi="Times New Roman"/>
          <w:sz w:val="24"/>
          <w:szCs w:val="24"/>
        </w:rPr>
        <w:t xml:space="preserve">течение __________ дней с момента подписания договора.</w:t>
      </w:r>
      <w:r/>
    </w:p>
    <w:p>
      <w:pPr>
        <w:numPr>
          <w:ilvl w:val="1"/>
          <w:numId w:val="47"/>
        </w:numPr>
        <w:ind w:left="0" w:firstLine="567"/>
        <w:jc w:val="both"/>
        <w:spacing w:after="0" w:line="228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Аудиторское заключение выдается в срок до _</w:t>
      </w:r>
      <w:r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23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ind w:left="567"/>
        <w:jc w:val="both"/>
        <w:spacing w:after="0" w:line="228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47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Цена и порядок оплаты услуг 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1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услуг по настоящему договору </w:t>
      </w:r>
      <w:r>
        <w:rPr>
          <w:rFonts w:ascii="Times New Roman" w:hAnsi="Times New Roman"/>
          <w:bCs/>
          <w:sz w:val="24"/>
          <w:szCs w:val="24"/>
        </w:rPr>
        <w:t xml:space="preserve">составляет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/>
          <w:bCs/>
          <w:sz w:val="24"/>
          <w:szCs w:val="24"/>
        </w:rPr>
        <w:t xml:space="preserve"> руб.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Заказчик оплачивает услуги Аудитора </w:t>
      </w:r>
      <w:r>
        <w:rPr>
          <w:rFonts w:ascii="Times New Roman" w:hAnsi="Times New Roman"/>
          <w:sz w:val="24"/>
          <w:szCs w:val="24"/>
        </w:rPr>
        <w:t xml:space="preserve">в следующем порядке:</w:t>
      </w:r>
      <w:r/>
    </w:p>
    <w:p>
      <w:pPr>
        <w:ind w:firstLine="748"/>
        <w:jc w:val="both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50 (пятьдесят)%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/>
          <w:sz w:val="24"/>
          <w:szCs w:val="24"/>
        </w:rPr>
        <w:t xml:space="preserve">) рублей – </w:t>
      </w:r>
      <w:r>
        <w:rPr>
          <w:rFonts w:ascii="Times New Roman" w:hAnsi="Times New Roman"/>
          <w:bCs/>
          <w:sz w:val="24"/>
          <w:szCs w:val="24"/>
        </w:rPr>
        <w:t xml:space="preserve">в течение трех рабочих дней с момента начала аудиторской проверки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ind w:firstLine="748"/>
        <w:jc w:val="both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50 (пятьдесят)% - </w:t>
      </w:r>
      <w:r>
        <w:rPr>
          <w:rFonts w:ascii="Times New Roman" w:hAnsi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_____________</w:t>
      </w:r>
      <w:r>
        <w:rPr>
          <w:rFonts w:ascii="Times New Roman" w:hAnsi="Times New Roman"/>
          <w:sz w:val="24"/>
          <w:szCs w:val="24"/>
        </w:rPr>
        <w:t xml:space="preserve">) рублей –</w:t>
      </w:r>
      <w:r>
        <w:rPr>
          <w:rFonts w:ascii="Times New Roman" w:hAnsi="Times New Roman"/>
          <w:bCs/>
          <w:sz w:val="24"/>
          <w:szCs w:val="24"/>
        </w:rPr>
        <w:t xml:space="preserve"> течение трех рабочих дней с момента передачи </w:t>
      </w:r>
      <w:r>
        <w:rPr>
          <w:rFonts w:ascii="Times New Roman" w:hAnsi="Times New Roman"/>
          <w:bCs/>
          <w:sz w:val="24"/>
          <w:szCs w:val="24"/>
        </w:rPr>
        <w:t xml:space="preserve">Аудиторского заключения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1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Заказчик оплачивает услуги Аудитора путем перечисления</w:t>
      </w:r>
      <w:r>
        <w:rPr>
          <w:rFonts w:ascii="Times New Roman" w:hAnsi="Times New Roman"/>
          <w:bCs/>
          <w:sz w:val="24"/>
          <w:szCs w:val="24"/>
        </w:rPr>
        <w:t xml:space="preserve"> денежных средств</w:t>
      </w:r>
      <w:r>
        <w:rPr>
          <w:rFonts w:ascii="Times New Roman" w:hAnsi="Times New Roman"/>
          <w:bCs/>
          <w:sz w:val="24"/>
          <w:szCs w:val="24"/>
        </w:rPr>
        <w:t xml:space="preserve"> на расчетный счет Аудитора.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1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случае невозможности исполнения, возникшей по вине заказчика, услуги подлежат оплате в полном объеме.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r/>
    </w:p>
    <w:p>
      <w:pPr>
        <w:ind w:left="709"/>
        <w:jc w:val="both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47"/>
        </w:numPr>
        <w:jc w:val="center"/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сторон, порядок разрешения спора.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возмещает Заказчику ущерб в размере предъявленных соответствующими органами санкций</w:t>
      </w:r>
      <w:r>
        <w:rPr>
          <w:rFonts w:ascii="Times New Roman" w:hAnsi="Times New Roman"/>
          <w:sz w:val="24"/>
          <w:szCs w:val="24"/>
        </w:rPr>
        <w:t xml:space="preserve">, но не более суммы,</w:t>
      </w:r>
      <w:r>
        <w:rPr>
          <w:rFonts w:ascii="Times New Roman" w:hAnsi="Times New Roman"/>
          <w:sz w:val="24"/>
          <w:szCs w:val="24"/>
        </w:rPr>
        <w:t xml:space="preserve"> уплаченной За</w:t>
      </w:r>
      <w:r>
        <w:rPr>
          <w:rFonts w:ascii="Times New Roman" w:hAnsi="Times New Roman"/>
          <w:sz w:val="24"/>
          <w:szCs w:val="24"/>
        </w:rPr>
        <w:t xml:space="preserve">казчиком по настоящему договору, если данный ущерб явился прямым следствием исполнения Заказчиком безусловных требований Аудитора, изложенных по результатам оказания услуг в рамках данного договора, в порядке, установленном действующим  законодательством. 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не несет ответственности и не возмещает ущерб, предъявленный Заказчику соответствующими органами санкций, если последний предоставил для проверки недостоверную информацию.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несоответствия позиций Аудитора и налогового органа по определенному вопросу, Аудитор оставляет за собой право отстаивать свою позицию в Суде. 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</w:t>
      </w:r>
      <w:r>
        <w:rPr>
          <w:rFonts w:ascii="Times New Roman" w:hAnsi="Times New Roman"/>
          <w:sz w:val="24"/>
          <w:szCs w:val="24"/>
        </w:rPr>
        <w:t xml:space="preserve">к в согласованные с Аудитором сроки возмещает ему понесенные им убытки в размере реального ущерба, если данные убытки являлись прямым следствием недостоверности предоставленной заказчиком информации, в порядке, установленном действующим законодательством. </w:t>
      </w:r>
      <w:r/>
    </w:p>
    <w:p>
      <w:pPr>
        <w:ind w:left="709"/>
        <w:jc w:val="both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47"/>
        </w:numPr>
        <w:jc w:val="center"/>
        <w:spacing w:after="0"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Форс-мажор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</w:t>
      </w:r>
      <w:r>
        <w:rPr>
          <w:rFonts w:ascii="Times New Roman" w:hAnsi="Times New Roman"/>
          <w:sz w:val="24"/>
          <w:szCs w:val="24"/>
        </w:rPr>
        <w:t xml:space="preserve">чения настоящего договора, при условии, что данные обстоятельства непосредственно повлияли на выполнение сторонами настоящего договора своих обязательств. К форс-мажорным обстоятельствам относятся: наводнение, землетрясение и иные явления природы, а также </w:t>
      </w:r>
      <w:r>
        <w:rPr>
          <w:rFonts w:ascii="Times New Roman" w:hAnsi="Times New Roman"/>
          <w:sz w:val="24"/>
          <w:szCs w:val="24"/>
        </w:rPr>
        <w:t xml:space="preserve">эпидемии, пожар, взрыв, военные действия, забастовка, принятие органом государственной или исполнительной власти решения, повлекшего невозможность исполнения настоящего договора. При этом инфляционные процессы не относятся к форс-мажорным обстоятельствам. 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обстоятельства.</w:t>
      </w:r>
      <w:r/>
    </w:p>
    <w:p>
      <w:pPr>
        <w:ind w:firstLine="748"/>
        <w:jc w:val="both"/>
        <w:spacing w:line="228" w:lineRule="auto"/>
        <w:tabs>
          <w:tab w:val="num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Надлежащим доказательством наличия указанных выше обстоятельств и их продолжительности будут служить справки, выдаваемые компетентным органом по месту форс- мажорных обстоятельств.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</w:t>
      </w:r>
      <w:r>
        <w:rPr>
          <w:rFonts w:ascii="Times New Roman" w:hAnsi="Times New Roman"/>
          <w:sz w:val="24"/>
          <w:szCs w:val="24"/>
        </w:rPr>
        <w:t xml:space="preserve">, которая не может выполнить свои договорные обязательства из-за форс-мажора, в письменной форме незамедлительно информирует другую сторону о начале и прекращении действия указанных обстоятельств, но в любом случае не позднее трех дней с момента их начала.</w:t>
      </w:r>
      <w:r/>
    </w:p>
    <w:p>
      <w:pPr>
        <w:ind w:firstLine="561"/>
        <w:jc w:val="both"/>
        <w:spacing w:line="228" w:lineRule="auto"/>
        <w:tabs>
          <w:tab w:val="num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Несвоевременное уведомление о возникновении форс-мажорной ситуации лишает нарушившую сторону права на освобождение от договорных обязательств.</w:t>
      </w:r>
      <w:r/>
    </w:p>
    <w:p>
      <w:pPr>
        <w:ind w:firstLine="561"/>
        <w:jc w:val="both"/>
        <w:spacing w:line="228" w:lineRule="auto"/>
        <w:tabs>
          <w:tab w:val="num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1"/>
        <w:jc w:val="both"/>
        <w:spacing w:line="228" w:lineRule="auto"/>
        <w:tabs>
          <w:tab w:val="num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47"/>
        </w:numPr>
        <w:ind w:left="420" w:hanging="420"/>
        <w:jc w:val="center"/>
        <w:spacing w:after="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Конфиденциальность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Аудитор обязуется соблюдать конфиденциальность</w:t>
      </w:r>
      <w:r>
        <w:rPr>
          <w:rFonts w:ascii="Times New Roman" w:hAnsi="Times New Roman"/>
          <w:sz w:val="24"/>
          <w:szCs w:val="24"/>
        </w:rPr>
        <w:t xml:space="preserve"> в отношении полученной им от Заказчика в ходе оказания услуг по настоящему Договору коммерческой, служебной, финансовой информации, в том числе профессиональной информации, которую Аудитор получает и копирует, чтобы оставить как документальное основание. </w:t>
      </w:r>
      <w:r/>
    </w:p>
    <w:p>
      <w:pPr>
        <w:ind w:firstLine="748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оригиналы документов, полученные Аудитором от Заказчика в ходе оказания услуг по настоящему Договору, подлежат возврату по завершении рассмотрения соответствующего вопроса. Любая такая информация не может быть опубликована.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обязуется соблюдать конфиденциальность в отношении методик, применяемых Аудитором, а также результатов, полученных в ходе их использования.</w:t>
      </w:r>
      <w:r/>
    </w:p>
    <w:p>
      <w:pPr>
        <w:jc w:val="both"/>
        <w:spacing w:line="228" w:lineRule="auto"/>
        <w:tabs>
          <w:tab w:val="left" w:pos="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numPr>
          <w:ilvl w:val="0"/>
          <w:numId w:val="47"/>
        </w:numPr>
        <w:jc w:val="center"/>
        <w:spacing w:after="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действия и условия расторжения договора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и действует до полного исполнения сторонами принятых обязательств.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может быть расторгнут по согласованию сторон с уведомлением другой стороны не менее чем за 20 рабочих дней до момента расторжения.</w:t>
      </w:r>
      <w:r/>
    </w:p>
    <w:p>
      <w:pPr>
        <w:ind w:left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47"/>
        </w:numPr>
        <w:jc w:val="center"/>
        <w:spacing w:after="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положения.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сдачи работ Аудитором определяется датой выдачи Аудиторского Заключения.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Взаимоотношения сторон, не установленные в договоре, регулируются законодательством Российской Федерации.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споры, разногласия, возникающие из настоящего Договора или в связи с ним и его толкованием, будут, по возможности, улаживаться Сторонами путем переговоров, а при не достижении согласия, передаются на рассмотрение в Арбитражный суд </w:t>
      </w:r>
      <w:r>
        <w:rPr>
          <w:rFonts w:ascii="Times New Roman" w:hAnsi="Times New Roman"/>
          <w:sz w:val="24"/>
          <w:szCs w:val="24"/>
        </w:rPr>
        <w:t xml:space="preserve">Брянской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 по одному для каждой стороны, оба имеют одинаковую юридическую силу.</w:t>
      </w:r>
      <w:r/>
    </w:p>
    <w:p>
      <w:pPr>
        <w:numPr>
          <w:ilvl w:val="1"/>
          <w:numId w:val="47"/>
        </w:numPr>
        <w:ind w:left="0" w:firstLine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за работы, указанные в настоящем договоре, определены только для настоящего договора и не могут служить прецедентом или конкурентным материалом при заключении аналогичных договоров в будущем.</w:t>
      </w:r>
      <w:r/>
    </w:p>
    <w:p>
      <w:pPr>
        <w:ind w:left="709"/>
        <w:jc w:val="both"/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47"/>
        </w:numPr>
        <w:jc w:val="center"/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Юридические адреса и реквизиты сторон</w:t>
      </w:r>
      <w:r/>
    </w:p>
    <w:p>
      <w:pPr>
        <w:spacing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pPr w:horzAnchor="margin" w:tblpXSpec="left" w:vertAnchor="text" w:tblpY="92" w:leftFromText="180" w:topFromText="0" w:rightFromText="180" w:bottomFromText="0"/>
        <w:tblW w:w="9590" w:type="dxa"/>
        <w:tblLayout w:type="fixed"/>
        <w:tblLook w:val="0000" w:firstRow="0" w:lastRow="0" w:firstColumn="0" w:lastColumn="0" w:noHBand="0" w:noVBand="0"/>
      </w:tblPr>
      <w:tblGrid>
        <w:gridCol w:w="4785"/>
        <w:gridCol w:w="480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805" w:type="dxa"/>
            <w:textDirection w:val="lrTb"/>
            <w:noWrap w:val="false"/>
          </w:tcPr>
          <w:p>
            <w:pPr>
              <w:pStyle w:val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Аудитор</w:t>
            </w:r>
            <w:r/>
          </w:p>
        </w:tc>
      </w:tr>
    </w:tbl>
    <w:p>
      <w:pPr>
        <w:pStyle w:val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/>
    </w:p>
    <w:p>
      <w:pPr>
        <w:rPr>
          <w:rStyle w:val="972"/>
          <w:rFonts w:ascii="Times New Roman" w:hAnsi="Times New Roman"/>
          <w:caps/>
        </w:rPr>
      </w:pPr>
      <w:r>
        <w:rPr>
          <w:rFonts w:ascii="Times New Roman" w:hAnsi="Times New Roman"/>
          <w:sz w:val="24"/>
          <w:szCs w:val="24"/>
        </w:rPr>
        <w:t xml:space="preserve">               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М.П.                  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SimSun">
    <w:panose1 w:val="02010600030101010101"/>
  </w:font>
  <w:font w:name="SimHei">
    <w:panose1 w:val="02010609060101010101"/>
  </w:font>
  <w:font w:name="Symbol">
    <w:panose1 w:val="05050102010706020507"/>
  </w:font>
  <w:font w:name="Cambria">
    <w:panose1 w:val="02040503050406030204"/>
  </w:font>
  <w:font w:name="Arial Unicode MS">
    <w:panose1 w:val="020B0604020202020204"/>
  </w:font>
  <w:font w:name="Tahoma">
    <w:panose1 w:val="020B0604030504040204"/>
  </w:font>
  <w:font w:name="Wingdings">
    <w:panose1 w:val="05000000000000000000"/>
  </w:font>
  <w:font w:name="Arial Narrow">
    <w:panose1 w:val="020B060602020203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540" w:hanging="360"/>
        <w:tabs>
          <w:tab w:val="num" w:pos="5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  <w:tabs>
          <w:tab w:val="num" w:pos="12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  <w:tabs>
          <w:tab w:val="num" w:pos="19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  <w:tabs>
          <w:tab w:val="num" w:pos="27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  <w:tabs>
          <w:tab w:val="num" w:pos="34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  <w:tabs>
          <w:tab w:val="num" w:pos="41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  <w:tabs>
          <w:tab w:val="num" w:pos="48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  <w:tabs>
          <w:tab w:val="num" w:pos="55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  <w:tabs>
          <w:tab w:val="num" w:pos="630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imHei" w:hAnsi="SimHei" w:eastAsia="SimHei"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10" w:hanging="810"/>
      </w:pPr>
      <w:rPr>
        <w:rFonts w:hint="default"/>
      </w:rPr>
    </w:lvl>
    <w:lvl w:ilvl="1">
      <w:start w:val="23"/>
      <w:numFmt w:val="decimal"/>
      <w:isLgl w:val="false"/>
      <w:suff w:val="tab"/>
      <w:lvlText w:val="%1.%2."/>
      <w:lvlJc w:val="left"/>
      <w:pPr>
        <w:ind w:left="1873" w:hanging="81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36" w:hanging="81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0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14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imHei" w:hAnsi="SimHei" w:eastAsia="SimHei"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isLgl w:val="false"/>
      <w:suff w:val="tab"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isLgl w:val="false"/>
      <w:suff w:val="tab"/>
      <w:lvlText w:val="%1.%2."/>
      <w:lvlJc w:val="left"/>
      <w:pPr>
        <w:ind w:left="1676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27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24"/>
      <w:numFmt w:val="decimal"/>
      <w:isLgl w:val="false"/>
      <w:suff w:val="tab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  <w:tabs>
          <w:tab w:val="num" w:pos="114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65" w:hanging="504"/>
        <w:tabs>
          <w:tab w:val="num" w:pos="1281" w:leader="none"/>
        </w:tabs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86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0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5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0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1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19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6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isLgl w:val="false"/>
      <w:suff w:val="tab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  <w:tabs>
          <w:tab w:val="num" w:pos="420" w:leader="none"/>
        </w:tabs>
      </w:pPr>
      <w:rPr>
        <w:rFonts w:hint="default"/>
        <w:b w:val="0"/>
        <w:i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  <w:tabs>
          <w:tab w:val="num" w:pos="11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  <w:tabs>
          <w:tab w:val="num" w:pos="25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  <w:tabs>
          <w:tab w:val="num" w:pos="33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  <w:tabs>
          <w:tab w:val="num" w:pos="40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  <w:tabs>
          <w:tab w:val="num" w:pos="47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  <w:tabs>
          <w:tab w:val="num" w:pos="54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  <w:tabs>
          <w:tab w:val="num" w:pos="61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imHei" w:hAnsi="SimHei" w:eastAsia="SimHei"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25"/>
      <w:numFmt w:val="decimal"/>
      <w:isLgl w:val="false"/>
      <w:suff w:val="tab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imHei" w:hAnsi="SimHei" w:eastAsia="SimHei"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imHei" w:hAnsi="SimHei" w:eastAsia="SimHei"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isLgl w:val="false"/>
      <w:suff w:val="tab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suff w:val="tab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suff w:val="tab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imHei" w:hAnsi="SimHei" w:eastAsia="SimHei"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10" w:hanging="810"/>
      </w:pPr>
      <w:rPr>
        <w:rFonts w:hint="default"/>
      </w:rPr>
    </w:lvl>
    <w:lvl w:ilvl="1">
      <w:start w:val="20"/>
      <w:numFmt w:val="decimal"/>
      <w:isLgl w:val="false"/>
      <w:suff w:val="tab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2" w:hanging="81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3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0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5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isLgl w:val="false"/>
      <w:suff w:val="tab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405"/>
        <w:tabs>
          <w:tab w:val="num" w:pos="40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25" w:hanging="405"/>
        <w:tabs>
          <w:tab w:val="num" w:pos="52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60" w:hanging="720"/>
        <w:tabs>
          <w:tab w:val="num" w:pos="9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560" w:hanging="1080"/>
        <w:tabs>
          <w:tab w:val="num" w:pos="15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680" w:hanging="1080"/>
        <w:tabs>
          <w:tab w:val="num" w:pos="16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440"/>
        <w:tabs>
          <w:tab w:val="num" w:pos="21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80" w:hanging="1440"/>
        <w:tabs>
          <w:tab w:val="num" w:pos="22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60" w:hanging="1800"/>
        <w:tabs>
          <w:tab w:val="num" w:pos="2760" w:leader="none"/>
        </w:tabs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SimSun" w:hAnsi="SimSun" w:eastAsia="SimSun"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upperRoman"/>
      <w:pStyle w:val="917"/>
      <w:isLgl w:val="false"/>
      <w:suff w:val="tab"/>
      <w:lvlText w:val="ЧАСТЬ %1."/>
      <w:lvlJc w:val="left"/>
      <w:pPr>
        <w:ind w:left="720" w:hanging="72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pStyle w:val="916"/>
      <w:isLgl w:val="false"/>
      <w:suff w:val="tab"/>
      <w:lvlText w:val="РАЗДЕЛ %1.%2"/>
      <w:lvlJc w:val="left"/>
      <w:pPr>
        <w:ind w:left="3600" w:hanging="720"/>
        <w:tabs>
          <w:tab w:val="num" w:pos="43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2.%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isLgl w:val="false"/>
      <w:suff w:val="tab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isLgl w:val="false"/>
      <w:suff w:val="tab"/>
      <w:lvlText w:val="%1.%2."/>
      <w:lvlJc w:val="left"/>
      <w:pPr>
        <w:ind w:left="2051" w:hanging="8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77" w:hanging="8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968" w:hanging="216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17"/>
  </w:num>
  <w:num w:numId="4">
    <w:abstractNumId w:val="18"/>
  </w:num>
  <w:num w:numId="5">
    <w:abstractNumId w:val="0"/>
  </w:num>
  <w:num w:numId="6">
    <w:abstractNumId w:val="36"/>
  </w:num>
  <w:num w:numId="7">
    <w:abstractNumId w:val="3"/>
  </w:num>
  <w:num w:numId="8">
    <w:abstractNumId w:val="33"/>
  </w:num>
  <w:num w:numId="9">
    <w:abstractNumId w:val="28"/>
  </w:num>
  <w:num w:numId="10">
    <w:abstractNumId w:val="43"/>
  </w:num>
  <w:num w:numId="11">
    <w:abstractNumId w:val="20"/>
  </w:num>
  <w:num w:numId="12">
    <w:abstractNumId w:val="31"/>
  </w:num>
  <w:num w:numId="13">
    <w:abstractNumId w:val="13"/>
  </w:num>
  <w:num w:numId="14">
    <w:abstractNumId w:val="40"/>
  </w:num>
  <w:num w:numId="15">
    <w:abstractNumId w:val="15"/>
  </w:num>
  <w:num w:numId="16">
    <w:abstractNumId w:val="6"/>
  </w:num>
  <w:num w:numId="17">
    <w:abstractNumId w:val="14"/>
  </w:num>
  <w:num w:numId="18">
    <w:abstractNumId w:val="25"/>
  </w:num>
  <w:num w:numId="19">
    <w:abstractNumId w:val="37"/>
  </w:num>
  <w:num w:numId="20">
    <w:abstractNumId w:val="45"/>
  </w:num>
  <w:num w:numId="21">
    <w:abstractNumId w:val="26"/>
  </w:num>
  <w:num w:numId="22">
    <w:abstractNumId w:val="32"/>
  </w:num>
  <w:num w:numId="23">
    <w:abstractNumId w:val="44"/>
  </w:num>
  <w:num w:numId="24">
    <w:abstractNumId w:val="12"/>
  </w:num>
  <w:num w:numId="25">
    <w:abstractNumId w:val="5"/>
  </w:num>
  <w:num w:numId="26">
    <w:abstractNumId w:val="34"/>
  </w:num>
  <w:num w:numId="27">
    <w:abstractNumId w:val="4"/>
  </w:num>
  <w:num w:numId="28">
    <w:abstractNumId w:val="42"/>
  </w:num>
  <w:num w:numId="29">
    <w:abstractNumId w:val="46"/>
  </w:num>
  <w:num w:numId="30">
    <w:abstractNumId w:val="9"/>
  </w:num>
  <w:num w:numId="31">
    <w:abstractNumId w:val="16"/>
  </w:num>
  <w:num w:numId="32">
    <w:abstractNumId w:val="27"/>
  </w:num>
  <w:num w:numId="33">
    <w:abstractNumId w:val="30"/>
  </w:num>
  <w:num w:numId="34">
    <w:abstractNumId w:val="8"/>
  </w:num>
  <w:num w:numId="35">
    <w:abstractNumId w:val="2"/>
  </w:num>
  <w:num w:numId="36">
    <w:abstractNumId w:val="10"/>
  </w:num>
  <w:num w:numId="37">
    <w:abstractNumId w:val="21"/>
  </w:num>
  <w:num w:numId="38">
    <w:abstractNumId w:val="39"/>
  </w:num>
  <w:num w:numId="39">
    <w:abstractNumId w:val="35"/>
  </w:num>
  <w:num w:numId="40">
    <w:abstractNumId w:val="24"/>
  </w:num>
  <w:num w:numId="41">
    <w:abstractNumId w:val="7"/>
  </w:num>
  <w:num w:numId="42">
    <w:abstractNumId w:val="19"/>
  </w:num>
  <w:num w:numId="43">
    <w:abstractNumId w:val="1"/>
  </w:num>
  <w:num w:numId="44">
    <w:abstractNumId w:val="22"/>
  </w:num>
  <w:num w:numId="45">
    <w:abstractNumId w:val="29"/>
  </w:num>
  <w:num w:numId="46">
    <w:abstractNumId w:val="2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Heading 1 Char"/>
    <w:basedOn w:val="897"/>
    <w:link w:val="892"/>
    <w:uiPriority w:val="9"/>
    <w:rPr>
      <w:rFonts w:ascii="Arial" w:hAnsi="Arial" w:cs="Arial" w:eastAsia="Arial"/>
      <w:sz w:val="40"/>
      <w:szCs w:val="40"/>
    </w:rPr>
  </w:style>
  <w:style w:type="character" w:styleId="729">
    <w:name w:val="Heading 2 Char"/>
    <w:basedOn w:val="897"/>
    <w:link w:val="893"/>
    <w:uiPriority w:val="9"/>
    <w:rPr>
      <w:rFonts w:ascii="Arial" w:hAnsi="Arial" w:cs="Arial" w:eastAsia="Arial"/>
      <w:sz w:val="34"/>
    </w:rPr>
  </w:style>
  <w:style w:type="character" w:styleId="730">
    <w:name w:val="Heading 3 Char"/>
    <w:basedOn w:val="897"/>
    <w:link w:val="894"/>
    <w:uiPriority w:val="9"/>
    <w:rPr>
      <w:rFonts w:ascii="Arial" w:hAnsi="Arial" w:cs="Arial" w:eastAsia="Arial"/>
      <w:sz w:val="30"/>
      <w:szCs w:val="30"/>
    </w:rPr>
  </w:style>
  <w:style w:type="character" w:styleId="731">
    <w:name w:val="Heading 4 Char"/>
    <w:basedOn w:val="897"/>
    <w:link w:val="895"/>
    <w:uiPriority w:val="9"/>
    <w:rPr>
      <w:rFonts w:ascii="Arial" w:hAnsi="Arial" w:cs="Arial" w:eastAsia="Arial"/>
      <w:b/>
      <w:bCs/>
      <w:sz w:val="26"/>
      <w:szCs w:val="26"/>
    </w:rPr>
  </w:style>
  <w:style w:type="character" w:styleId="732">
    <w:name w:val="Heading 5 Char"/>
    <w:basedOn w:val="897"/>
    <w:link w:val="896"/>
    <w:uiPriority w:val="9"/>
    <w:rPr>
      <w:rFonts w:ascii="Arial" w:hAnsi="Arial" w:cs="Arial" w:eastAsia="Arial"/>
      <w:b/>
      <w:bCs/>
      <w:sz w:val="24"/>
      <w:szCs w:val="24"/>
    </w:rPr>
  </w:style>
  <w:style w:type="paragraph" w:styleId="733">
    <w:name w:val="Heading 6"/>
    <w:basedOn w:val="891"/>
    <w:next w:val="891"/>
    <w:link w:val="73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4">
    <w:name w:val="Heading 6 Char"/>
    <w:basedOn w:val="897"/>
    <w:link w:val="733"/>
    <w:uiPriority w:val="9"/>
    <w:rPr>
      <w:rFonts w:ascii="Arial" w:hAnsi="Arial" w:cs="Arial" w:eastAsia="Arial"/>
      <w:b/>
      <w:bCs/>
      <w:sz w:val="22"/>
      <w:szCs w:val="22"/>
    </w:rPr>
  </w:style>
  <w:style w:type="paragraph" w:styleId="735">
    <w:name w:val="Heading 7"/>
    <w:basedOn w:val="891"/>
    <w:next w:val="891"/>
    <w:link w:val="73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7 Char"/>
    <w:basedOn w:val="897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7">
    <w:name w:val="Heading 8"/>
    <w:basedOn w:val="891"/>
    <w:next w:val="891"/>
    <w:link w:val="7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8">
    <w:name w:val="Heading 8 Char"/>
    <w:basedOn w:val="897"/>
    <w:link w:val="737"/>
    <w:uiPriority w:val="9"/>
    <w:rPr>
      <w:rFonts w:ascii="Arial" w:hAnsi="Arial" w:cs="Arial" w:eastAsia="Arial"/>
      <w:i/>
      <w:iCs/>
      <w:sz w:val="22"/>
      <w:szCs w:val="22"/>
    </w:rPr>
  </w:style>
  <w:style w:type="paragraph" w:styleId="739">
    <w:name w:val="Heading 9"/>
    <w:basedOn w:val="891"/>
    <w:next w:val="891"/>
    <w:link w:val="74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0">
    <w:name w:val="Heading 9 Char"/>
    <w:basedOn w:val="897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Title"/>
    <w:basedOn w:val="891"/>
    <w:next w:val="891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>
    <w:name w:val="Title Char"/>
    <w:basedOn w:val="897"/>
    <w:link w:val="741"/>
    <w:uiPriority w:val="10"/>
    <w:rPr>
      <w:sz w:val="48"/>
      <w:szCs w:val="48"/>
    </w:rPr>
  </w:style>
  <w:style w:type="character" w:styleId="743">
    <w:name w:val="Subtitle Char"/>
    <w:basedOn w:val="897"/>
    <w:link w:val="971"/>
    <w:uiPriority w:val="11"/>
    <w:rPr>
      <w:sz w:val="24"/>
      <w:szCs w:val="24"/>
    </w:rPr>
  </w:style>
  <w:style w:type="paragraph" w:styleId="744">
    <w:name w:val="Quote"/>
    <w:basedOn w:val="891"/>
    <w:next w:val="891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1"/>
    <w:next w:val="891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character" w:styleId="748">
    <w:name w:val="Header Char"/>
    <w:basedOn w:val="897"/>
    <w:link w:val="925"/>
    <w:uiPriority w:val="99"/>
  </w:style>
  <w:style w:type="character" w:styleId="749">
    <w:name w:val="Footer Char"/>
    <w:basedOn w:val="897"/>
    <w:link w:val="922"/>
    <w:uiPriority w:val="99"/>
  </w:style>
  <w:style w:type="paragraph" w:styleId="750">
    <w:name w:val="Caption"/>
    <w:basedOn w:val="891"/>
    <w:next w:val="8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922"/>
    <w:uiPriority w:val="99"/>
  </w:style>
  <w:style w:type="table" w:styleId="752">
    <w:name w:val="Table Grid Light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>
    <w:name w:val="Grid Table 4 - Accent 1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1">
    <w:name w:val="Grid Table 4 - Accent 2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Grid Table 4 - Accent 3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3">
    <w:name w:val="Grid Table 4 - Accent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Grid Table 4 - Accent 5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5">
    <w:name w:val="Grid Table 4 - Accent 6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6">
    <w:name w:val="Grid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3">
    <w:name w:val="Grid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5">
    <w:name w:val="List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6">
    <w:name w:val="List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7">
    <w:name w:val="List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8">
    <w:name w:val="List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9">
    <w:name w:val="List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0">
    <w:name w:val="List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3">
    <w:name w:val="List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4">
    <w:name w:val="List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5">
    <w:name w:val="List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6">
    <w:name w:val="List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7">
    <w:name w:val="List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8">
    <w:name w:val="List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9">
    <w:name w:val="List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 &amp; 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Bordered &amp; 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Bordered &amp; 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Bordered &amp; 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Bordered &amp; 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Bordered &amp; 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Bordered &amp; 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1">
    <w:name w:val="Bordered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2">
    <w:name w:val="Bordered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3">
    <w:name w:val="Bordered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4">
    <w:name w:val="Bordered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5">
    <w:name w:val="Bordered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6">
    <w:name w:val="Bordered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7">
    <w:name w:val="footnote text"/>
    <w:basedOn w:val="891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basedOn w:val="897"/>
    <w:uiPriority w:val="99"/>
    <w:unhideWhenUsed/>
    <w:rPr>
      <w:vertAlign w:val="superscript"/>
    </w:rPr>
  </w:style>
  <w:style w:type="paragraph" w:styleId="880">
    <w:name w:val="endnote text"/>
    <w:basedOn w:val="891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basedOn w:val="897"/>
    <w:uiPriority w:val="99"/>
    <w:semiHidden/>
    <w:unhideWhenUsed/>
    <w:rPr>
      <w:vertAlign w:val="superscript"/>
    </w:rPr>
  </w:style>
  <w:style w:type="paragraph" w:styleId="883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892">
    <w:name w:val="Heading 1"/>
    <w:basedOn w:val="891"/>
    <w:next w:val="891"/>
    <w:link w:val="901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893">
    <w:name w:val="Heading 2"/>
    <w:basedOn w:val="891"/>
    <w:next w:val="891"/>
    <w:link w:val="902"/>
    <w:qFormat/>
    <w:pPr>
      <w:ind w:right="-6672"/>
      <w:jc w:val="center"/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894">
    <w:name w:val="Heading 3"/>
    <w:basedOn w:val="891"/>
    <w:next w:val="891"/>
    <w:link w:val="903"/>
    <w:qFormat/>
    <w:pPr>
      <w:keepNext/>
      <w:spacing w:before="240" w:after="60" w:line="240" w:lineRule="auto"/>
      <w:widowControl w:val="off"/>
      <w:outlineLvl w:val="2"/>
    </w:pPr>
    <w:rPr>
      <w:rFonts w:ascii="Arial" w:hAnsi="Arial" w:cs="Arial"/>
      <w:b/>
      <w:bCs/>
      <w:sz w:val="26"/>
      <w:szCs w:val="26"/>
    </w:rPr>
  </w:style>
  <w:style w:type="paragraph" w:styleId="895">
    <w:name w:val="Heading 4"/>
    <w:basedOn w:val="891"/>
    <w:next w:val="891"/>
    <w:link w:val="904"/>
    <w:qFormat/>
    <w:pPr>
      <w:keepNext/>
      <w:spacing w:before="240" w:after="60" w:line="240" w:lineRule="auto"/>
      <w:widowControl w:val="off"/>
      <w:outlineLvl w:val="3"/>
    </w:pPr>
    <w:rPr>
      <w:rFonts w:ascii="Times New Roman" w:hAnsi="Times New Roman"/>
      <w:b/>
      <w:bCs/>
      <w:sz w:val="28"/>
      <w:szCs w:val="28"/>
    </w:rPr>
  </w:style>
  <w:style w:type="paragraph" w:styleId="896">
    <w:name w:val="Heading 5"/>
    <w:basedOn w:val="891"/>
    <w:next w:val="891"/>
    <w:link w:val="905"/>
    <w:qFormat/>
    <w:pPr>
      <w:spacing w:before="240" w:after="60" w:line="240" w:lineRule="auto"/>
      <w:widowControl w:val="off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897" w:default="1">
    <w:name w:val="Default Paragraph Font"/>
    <w:uiPriority w:val="1"/>
    <w:semiHidden/>
    <w:unhideWhenUsed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  <w:style w:type="paragraph" w:styleId="900">
    <w:name w:val="No Spacing"/>
    <w:uiPriority w:val="1"/>
    <w:qFormat/>
    <w:rPr>
      <w:rFonts w:eastAsia="Times New Roman"/>
      <w:sz w:val="22"/>
      <w:szCs w:val="22"/>
    </w:rPr>
  </w:style>
  <w:style w:type="character" w:styleId="901" w:customStyle="1">
    <w:name w:val="Заголовок 1 Знак"/>
    <w:basedOn w:val="897"/>
    <w:link w:val="892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character" w:styleId="902" w:customStyle="1">
    <w:name w:val="Заголовок 2 Знак"/>
    <w:basedOn w:val="897"/>
    <w:link w:val="893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03" w:customStyle="1">
    <w:name w:val="Заголовок 3 Знак"/>
    <w:basedOn w:val="897"/>
    <w:link w:val="894"/>
    <w:rPr>
      <w:rFonts w:ascii="Arial" w:hAnsi="Arial" w:cs="Arial" w:eastAsia="Times New Roman"/>
      <w:b/>
      <w:bCs/>
      <w:sz w:val="26"/>
      <w:szCs w:val="26"/>
      <w:lang w:eastAsia="ru-RU"/>
    </w:rPr>
  </w:style>
  <w:style w:type="character" w:styleId="904" w:customStyle="1">
    <w:name w:val="Заголовок 4 Знак"/>
    <w:basedOn w:val="897"/>
    <w:link w:val="895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905" w:customStyle="1">
    <w:name w:val="Заголовок 5 Знак"/>
    <w:basedOn w:val="897"/>
    <w:link w:val="896"/>
    <w:rPr>
      <w:rFonts w:ascii="Times New Roman" w:hAnsi="Times New Roman" w:cs="Times New Roman" w:eastAsia="Times New Roman"/>
      <w:b/>
      <w:bCs/>
      <w:i/>
      <w:iCs/>
      <w:sz w:val="26"/>
      <w:szCs w:val="26"/>
      <w:lang w:eastAsia="ru-RU"/>
    </w:rPr>
  </w:style>
  <w:style w:type="paragraph" w:styleId="906">
    <w:name w:val="Body Text"/>
    <w:basedOn w:val="891"/>
    <w:link w:val="90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32"/>
    </w:rPr>
  </w:style>
  <w:style w:type="character" w:styleId="907" w:customStyle="1">
    <w:name w:val="Основной текст Знак"/>
    <w:basedOn w:val="897"/>
    <w:link w:val="906"/>
    <w:rPr>
      <w:rFonts w:ascii="Times New Roman" w:hAnsi="Times New Roman" w:cs="Times New Roman" w:eastAsia="Times New Roman"/>
      <w:b/>
      <w:bCs/>
      <w:sz w:val="32"/>
      <w:szCs w:val="32"/>
      <w:lang w:eastAsia="ru-RU"/>
    </w:rPr>
  </w:style>
  <w:style w:type="paragraph" w:styleId="908" w:customStyle="1">
    <w:name w:val="ConsNormal"/>
    <w:pPr>
      <w:ind w:right="19772" w:firstLine="720"/>
      <w:widowControl w:val="off"/>
    </w:pPr>
    <w:rPr>
      <w:rFonts w:ascii="Arial" w:hAnsi="Arial" w:cs="Arial" w:eastAsia="Times New Roman"/>
      <w:lang w:eastAsia="en-US"/>
    </w:rPr>
  </w:style>
  <w:style w:type="paragraph" w:styleId="909">
    <w:name w:val="Body Text 2"/>
    <w:basedOn w:val="891"/>
    <w:link w:val="910"/>
    <w:pPr>
      <w:jc w:val="both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910" w:customStyle="1">
    <w:name w:val="Основной текст 2 Знак"/>
    <w:basedOn w:val="897"/>
    <w:link w:val="90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1" w:customStyle="1">
    <w:name w:val="ConsNonformat"/>
    <w:pPr>
      <w:ind w:right="19772"/>
    </w:pPr>
    <w:rPr>
      <w:rFonts w:ascii="Courier New" w:hAnsi="Courier New" w:cs="Courier New" w:eastAsia="Times New Roman"/>
      <w:lang w:eastAsia="en-US"/>
    </w:rPr>
  </w:style>
  <w:style w:type="paragraph" w:styleId="912" w:customStyle="1">
    <w:name w:val="ConsTitle"/>
    <w:pPr>
      <w:ind w:right="19772"/>
      <w:widowControl w:val="off"/>
    </w:pPr>
    <w:rPr>
      <w:rFonts w:ascii="Arial" w:hAnsi="Arial" w:cs="Arial" w:eastAsia="Times New Roman"/>
      <w:b/>
      <w:bCs/>
      <w:sz w:val="16"/>
      <w:szCs w:val="16"/>
      <w:lang w:eastAsia="en-US"/>
    </w:rPr>
  </w:style>
  <w:style w:type="character" w:styleId="913">
    <w:name w:val="Hyperlink"/>
    <w:uiPriority w:val="99"/>
    <w:rPr>
      <w:color w:val="0000FF"/>
      <w:u w:val="single"/>
    </w:rPr>
  </w:style>
  <w:style w:type="paragraph" w:styleId="914">
    <w:name w:val="Body Text Indent"/>
    <w:basedOn w:val="891"/>
    <w:link w:val="915"/>
    <w:pPr>
      <w:ind w:left="283"/>
      <w:spacing w:after="120" w:line="240" w:lineRule="auto"/>
      <w:widowControl w:val="off"/>
    </w:pPr>
    <w:rPr>
      <w:rFonts w:ascii="Times New Roman" w:hAnsi="Times New Roman"/>
      <w:sz w:val="20"/>
      <w:szCs w:val="20"/>
    </w:rPr>
  </w:style>
  <w:style w:type="character" w:styleId="915" w:customStyle="1">
    <w:name w:val="Основной текст с отступом Знак"/>
    <w:basedOn w:val="897"/>
    <w:link w:val="91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16" w:customStyle="1">
    <w:name w:val="Раздел"/>
    <w:basedOn w:val="891"/>
    <w:pPr>
      <w:numPr>
        <w:ilvl w:val="1"/>
        <w:numId w:val="1"/>
      </w:numPr>
      <w:jc w:val="center"/>
      <w:spacing w:before="120" w:after="120" w:line="240" w:lineRule="auto"/>
    </w:pPr>
    <w:rPr>
      <w:rFonts w:ascii="Arial Narrow" w:hAnsi="Arial Narrow"/>
      <w:b/>
      <w:sz w:val="28"/>
      <w:szCs w:val="20"/>
    </w:rPr>
  </w:style>
  <w:style w:type="paragraph" w:styleId="917" w:customStyle="1">
    <w:name w:val="Часть"/>
    <w:basedOn w:val="891"/>
    <w:pPr>
      <w:numPr>
        <w:numId w:val="1"/>
      </w:numPr>
      <w:jc w:val="center"/>
      <w:spacing w:after="60" w:line="240" w:lineRule="auto"/>
    </w:pPr>
    <w:rPr>
      <w:rFonts w:ascii="Arial" w:hAnsi="Arial"/>
      <w:b/>
      <w:caps/>
      <w:sz w:val="32"/>
      <w:szCs w:val="20"/>
    </w:rPr>
  </w:style>
  <w:style w:type="paragraph" w:styleId="918">
    <w:name w:val="Balloon Text"/>
    <w:basedOn w:val="891"/>
    <w:link w:val="919"/>
    <w:semiHidden/>
    <w:pPr>
      <w:spacing w:after="0" w:line="240" w:lineRule="auto"/>
      <w:widowControl w:val="off"/>
    </w:pPr>
    <w:rPr>
      <w:rFonts w:ascii="Tahoma" w:hAnsi="Tahoma" w:cs="Tahoma"/>
      <w:sz w:val="16"/>
      <w:szCs w:val="16"/>
    </w:rPr>
  </w:style>
  <w:style w:type="character" w:styleId="919" w:customStyle="1">
    <w:name w:val="Текст выноски Знак"/>
    <w:basedOn w:val="897"/>
    <w:link w:val="918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920">
    <w:name w:val="Table Grid"/>
    <w:basedOn w:val="898"/>
    <w:pPr>
      <w:widowControl w:val="off"/>
    </w:pPr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1" w:customStyle="1">
    <w:name w:val="ConsPlusNormal"/>
    <w:pPr>
      <w:ind w:firstLine="720"/>
      <w:widowControl w:val="off"/>
    </w:pPr>
    <w:rPr>
      <w:rFonts w:ascii="Arial" w:hAnsi="Arial" w:cs="Arial" w:eastAsia="Times New Roman"/>
    </w:rPr>
  </w:style>
  <w:style w:type="paragraph" w:styleId="922">
    <w:name w:val="Footer"/>
    <w:basedOn w:val="891"/>
    <w:link w:val="923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  <w:szCs w:val="20"/>
    </w:rPr>
  </w:style>
  <w:style w:type="character" w:styleId="923" w:customStyle="1">
    <w:name w:val="Нижний колонтитул Знак"/>
    <w:basedOn w:val="897"/>
    <w:link w:val="922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24">
    <w:name w:val="page number"/>
    <w:basedOn w:val="897"/>
  </w:style>
  <w:style w:type="paragraph" w:styleId="925">
    <w:name w:val="Header"/>
    <w:basedOn w:val="891"/>
    <w:link w:val="926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  <w:szCs w:val="20"/>
    </w:rPr>
  </w:style>
  <w:style w:type="character" w:styleId="926" w:customStyle="1">
    <w:name w:val="Верхний колонтитул Знак"/>
    <w:basedOn w:val="897"/>
    <w:link w:val="925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27" w:customStyle="1">
    <w:name w:val="Таблица шапка"/>
    <w:basedOn w:val="891"/>
    <w:pPr>
      <w:ind w:left="57" w:right="57"/>
      <w:keepNext/>
      <w:spacing w:before="40" w:after="40" w:line="240" w:lineRule="auto"/>
    </w:pPr>
    <w:rPr>
      <w:rFonts w:ascii="Times New Roman" w:hAnsi="Times New Roman"/>
      <w:sz w:val="18"/>
      <w:szCs w:val="18"/>
    </w:rPr>
  </w:style>
  <w:style w:type="table" w:styleId="928" w:customStyle="1">
    <w:name w:val="Сетка таблицы1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9" w:customStyle="1">
    <w:name w:val="Знак"/>
    <w:basedOn w:val="89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930" w:customStyle="1">
    <w:name w:val="ConsPlusNonformat"/>
    <w:pPr>
      <w:widowControl w:val="off"/>
    </w:pPr>
    <w:rPr>
      <w:rFonts w:ascii="Courier New" w:hAnsi="Courier New" w:cs="Courier New" w:eastAsia="Times New Roman"/>
    </w:rPr>
  </w:style>
  <w:style w:type="paragraph" w:styleId="931">
    <w:name w:val="Normal (Web)"/>
    <w:basedOn w:val="891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32" w:customStyle="1">
    <w:name w:val="Стиль3"/>
    <w:basedOn w:val="933"/>
    <w:pPr>
      <w:ind w:left="1080" w:hanging="180"/>
      <w:jc w:val="both"/>
      <w:spacing w:after="0" w:line="240" w:lineRule="auto"/>
      <w:tabs>
        <w:tab w:val="num" w:pos="1307" w:leader="none"/>
        <w:tab w:val="num" w:pos="2160" w:leader="none"/>
      </w:tabs>
    </w:pPr>
    <w:rPr>
      <w:sz w:val="24"/>
    </w:rPr>
  </w:style>
  <w:style w:type="paragraph" w:styleId="933">
    <w:name w:val="Body Text Indent 2"/>
    <w:basedOn w:val="891"/>
    <w:link w:val="934"/>
    <w:pPr>
      <w:ind w:left="283"/>
      <w:spacing w:after="120" w:line="480" w:lineRule="auto"/>
      <w:widowControl w:val="off"/>
    </w:pPr>
    <w:rPr>
      <w:rFonts w:ascii="Times New Roman" w:hAnsi="Times New Roman"/>
      <w:sz w:val="20"/>
      <w:szCs w:val="20"/>
    </w:rPr>
  </w:style>
  <w:style w:type="character" w:styleId="934" w:customStyle="1">
    <w:name w:val="Основной текст с отступом 2 Знак"/>
    <w:basedOn w:val="897"/>
    <w:link w:val="933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5" w:customStyle="1">
    <w:name w:val="Ãîòîâûé"/>
    <w:basedOn w:val="891"/>
    <w:pPr>
      <w:spacing w:after="0" w:line="240" w:lineRule="auto"/>
      <w:widowControl w:val="off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  <w:szCs w:val="20"/>
    </w:rPr>
  </w:style>
  <w:style w:type="paragraph" w:styleId="936" w:customStyle="1">
    <w:name w:val="Стиль8"/>
    <w:basedOn w:val="891"/>
    <w:next w:val="93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937" w:customStyle="1">
    <w:name w:val="Основной текст 21"/>
    <w:basedOn w:val="891"/>
    <w:pPr>
      <w:jc w:val="center"/>
      <w:keepNext/>
      <w:spacing w:after="0" w:line="240" w:lineRule="auto"/>
      <w:widowControl w:val="off"/>
      <w:tabs>
        <w:tab w:val="left" w:pos="360" w:leader="none"/>
      </w:tabs>
    </w:pPr>
    <w:rPr>
      <w:rFonts w:ascii="Times New Roman" w:hAnsi="Times New Roman"/>
      <w:b/>
      <w:bCs/>
      <w:sz w:val="28"/>
      <w:szCs w:val="28"/>
      <w:lang w:eastAsia="ar-SA"/>
    </w:rPr>
  </w:style>
  <w:style w:type="paragraph" w:styleId="938" w:customStyle="1">
    <w:name w:val="style26"/>
    <w:basedOn w:val="891"/>
    <w:pPr>
      <w:spacing w:before="100" w:beforeAutospacing="1" w:after="100" w:afterAutospacing="1" w:line="240" w:lineRule="auto"/>
    </w:pPr>
    <w:rPr>
      <w:rFonts w:ascii="Times New Roman" w:hAnsi="Times New Roman"/>
      <w:color w:val="224666"/>
      <w:sz w:val="18"/>
      <w:szCs w:val="18"/>
    </w:rPr>
  </w:style>
  <w:style w:type="paragraph" w:styleId="939" w:customStyle="1">
    <w:name w:val="Таня для примечаний"/>
    <w:basedOn w:val="891"/>
    <w:pPr>
      <w:spacing w:after="0" w:line="240" w:lineRule="auto"/>
    </w:pPr>
    <w:rPr>
      <w:rFonts w:ascii="Times New Roman" w:hAnsi="Times New Roman" w:cs="Arial"/>
      <w:i/>
    </w:rPr>
  </w:style>
  <w:style w:type="paragraph" w:styleId="940" w:customStyle="1">
    <w:name w:val="Основной текст 22"/>
    <w:basedOn w:val="891"/>
    <w:pPr>
      <w:jc w:val="both"/>
      <w:spacing w:after="0" w:line="240" w:lineRule="auto"/>
      <w:widowControl w:val="off"/>
    </w:pPr>
    <w:rPr>
      <w:rFonts w:ascii="Times New Roman" w:hAnsi="Times New Roman"/>
      <w:sz w:val="24"/>
      <w:szCs w:val="20"/>
    </w:rPr>
  </w:style>
  <w:style w:type="paragraph" w:styleId="941" w:customStyle="1">
    <w:name w:val="Обычный1"/>
    <w:pPr>
      <w:widowControl w:val="off"/>
    </w:pPr>
    <w:rPr>
      <w:rFonts w:ascii="Times New Roman" w:hAnsi="Times New Roman" w:eastAsia="Times New Roman"/>
    </w:rPr>
  </w:style>
  <w:style w:type="paragraph" w:styleId="942" w:customStyle="1">
    <w:name w:val="Заголовок 21"/>
    <w:basedOn w:val="941"/>
    <w:next w:val="941"/>
    <w:pPr>
      <w:ind w:left="5040" w:firstLine="720"/>
      <w:jc w:val="both"/>
      <w:keepNext/>
      <w:spacing w:line="360" w:lineRule="auto"/>
      <w:widowControl/>
    </w:pPr>
    <w:rPr>
      <w:sz w:val="28"/>
    </w:rPr>
  </w:style>
  <w:style w:type="paragraph" w:styleId="943" w:customStyle="1">
    <w:name w:val="Знак Знак Char Char Знак Знак Char Char Знак Знак Знак Знак Знак Знак"/>
    <w:basedOn w:val="8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944">
    <w:name w:val="List"/>
    <w:basedOn w:val="891"/>
    <w:pPr>
      <w:ind w:left="283" w:hanging="283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45" w:customStyle="1">
    <w:name w:val="ConsCell"/>
    <w:pPr>
      <w:ind w:right="19772"/>
      <w:widowControl w:val="off"/>
    </w:pPr>
    <w:rPr>
      <w:rFonts w:ascii="Arial" w:hAnsi="Arial" w:cs="Arial" w:eastAsia="Times New Roman"/>
    </w:rPr>
  </w:style>
  <w:style w:type="paragraph" w:styleId="946" w:customStyle="1">
    <w:name w:val="Пункт"/>
    <w:basedOn w:val="891"/>
    <w:pPr>
      <w:ind w:left="1134" w:hanging="1134"/>
      <w:jc w:val="both"/>
      <w:spacing w:after="0" w:line="360" w:lineRule="auto"/>
      <w:tabs>
        <w:tab w:val="num" w:pos="1134" w:leader="none"/>
      </w:tabs>
    </w:pPr>
    <w:rPr>
      <w:rFonts w:ascii="Times New Roman" w:hAnsi="Times New Roman"/>
      <w:sz w:val="28"/>
      <w:szCs w:val="20"/>
    </w:rPr>
  </w:style>
  <w:style w:type="paragraph" w:styleId="947" w:customStyle="1">
    <w:name w:val="Знак1"/>
    <w:basedOn w:val="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48" w:customStyle="1">
    <w:name w:val="Знак"/>
    <w:basedOn w:val="8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949">
    <w:name w:val="Body Text 3"/>
    <w:basedOn w:val="891"/>
    <w:link w:val="95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styleId="950" w:customStyle="1">
    <w:name w:val="Основной текст 3 Знак"/>
    <w:basedOn w:val="897"/>
    <w:link w:val="949"/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951" w:customStyle="1">
    <w:name w:val="Font Style25"/>
    <w:rPr>
      <w:rFonts w:ascii="Times New Roman" w:hAnsi="Times New Roman" w:cs="Times New Roman"/>
      <w:sz w:val="22"/>
      <w:szCs w:val="22"/>
    </w:rPr>
  </w:style>
  <w:style w:type="paragraph" w:styleId="952" w:customStyle="1">
    <w:name w:val="Знак Знак Знак2 Знак"/>
    <w:basedOn w:val="891"/>
    <w:pPr>
      <w:jc w:val="right"/>
      <w:spacing w:after="160" w:line="240" w:lineRule="exact"/>
      <w:widowControl w:val="off"/>
    </w:pPr>
    <w:rPr>
      <w:rFonts w:ascii="Times New Roman" w:hAnsi="Times New Roman"/>
      <w:sz w:val="20"/>
      <w:szCs w:val="20"/>
      <w:lang w:val="en-GB" w:eastAsia="en-US"/>
    </w:rPr>
  </w:style>
  <w:style w:type="character" w:styleId="953" w:customStyle="1">
    <w:name w:val="Основной шрифт"/>
    <w:semiHidden/>
  </w:style>
  <w:style w:type="character" w:styleId="954">
    <w:name w:val="FollowedHyperlink"/>
    <w:rPr>
      <w:color w:val="800080"/>
      <w:u w:val="single"/>
    </w:rPr>
  </w:style>
  <w:style w:type="paragraph" w:styleId="955" w:customStyle="1">
    <w:name w:val="текст таблицы"/>
    <w:basedOn w:val="891"/>
    <w:link w:val="956"/>
    <w:pPr>
      <w:ind w:firstLine="709"/>
      <w:jc w:val="both"/>
      <w:spacing w:before="120" w:after="0" w:line="240" w:lineRule="auto"/>
      <w:framePr w:hSpace="180" w:wrap="around" w:vAnchor="text" w:hAnchor="page" w:x="1750" w:y="717"/>
    </w:pPr>
    <w:rPr>
      <w:rFonts w:ascii="Times New Roman" w:hAnsi="Times New Roman"/>
      <w:sz w:val="24"/>
      <w:szCs w:val="24"/>
    </w:rPr>
  </w:style>
  <w:style w:type="character" w:styleId="956" w:customStyle="1">
    <w:name w:val="текст таблицы Знак"/>
    <w:link w:val="955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7">
    <w:name w:val="List Paragraph"/>
    <w:basedOn w:val="891"/>
    <w:qFormat/>
    <w:pPr>
      <w:contextualSpacing/>
      <w:ind w:left="72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58" w:customStyle="1">
    <w:name w:val="Îñíîâíîé òåêñò ñ îòñòóïîì 3"/>
    <w:basedOn w:val="891"/>
    <w:pPr>
      <w:ind w:firstLine="567"/>
      <w:jc w:val="both"/>
      <w:spacing w:after="0" w:line="360" w:lineRule="auto"/>
    </w:pPr>
    <w:rPr>
      <w:rFonts w:ascii="Times New Roman" w:hAnsi="Times New Roman"/>
      <w:sz w:val="24"/>
      <w:szCs w:val="20"/>
    </w:rPr>
  </w:style>
  <w:style w:type="paragraph" w:styleId="959" w:customStyle="1">
    <w:name w:val="Обычный (Web)"/>
    <w:basedOn w:val="891"/>
    <w:pPr>
      <w:ind w:firstLine="709"/>
      <w:jc w:val="both"/>
      <w:spacing w:before="150" w:after="0" w:line="240" w:lineRule="auto"/>
    </w:pPr>
    <w:rPr>
      <w:rFonts w:ascii="Arial Unicode MS" w:hAnsi="Arial Unicode MS"/>
      <w:sz w:val="24"/>
      <w:szCs w:val="24"/>
      <w:lang w:eastAsia="ar-SA"/>
    </w:rPr>
  </w:style>
  <w:style w:type="paragraph" w:styleId="960" w:customStyle="1">
    <w:name w:val="Обычный1"/>
    <w:rPr>
      <w:rFonts w:ascii="Times New Roman" w:hAnsi="Times New Roman" w:eastAsia="Arial"/>
      <w:sz w:val="24"/>
      <w:lang w:eastAsia="ar-SA"/>
    </w:rPr>
  </w:style>
  <w:style w:type="paragraph" w:styleId="961" w:customStyle="1">
    <w:name w:val="Основной текст 22"/>
    <w:basedOn w:val="960"/>
    <w:pPr>
      <w:jc w:val="center"/>
      <w:spacing w:line="360" w:lineRule="auto"/>
    </w:pPr>
    <w:rPr>
      <w:b/>
      <w:sz w:val="28"/>
    </w:rPr>
  </w:style>
  <w:style w:type="paragraph" w:styleId="962" w:customStyle="1">
    <w:name w:val="Заголовок 21"/>
    <w:basedOn w:val="960"/>
    <w:next w:val="960"/>
    <w:pPr>
      <w:ind w:left="5040" w:firstLine="720"/>
      <w:jc w:val="both"/>
      <w:keepNext/>
      <w:spacing w:line="360" w:lineRule="auto"/>
    </w:pPr>
    <w:rPr>
      <w:sz w:val="28"/>
    </w:rPr>
  </w:style>
  <w:style w:type="character" w:styleId="963">
    <w:name w:val="annotation reference"/>
    <w:rPr>
      <w:sz w:val="16"/>
      <w:szCs w:val="16"/>
    </w:rPr>
  </w:style>
  <w:style w:type="paragraph" w:styleId="964">
    <w:name w:val="annotation text"/>
    <w:basedOn w:val="891"/>
    <w:link w:val="965"/>
    <w:pPr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character" w:styleId="965" w:customStyle="1">
    <w:name w:val="Текст примечания Знак"/>
    <w:basedOn w:val="897"/>
    <w:link w:val="96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66">
    <w:name w:val="annotation subject"/>
    <w:basedOn w:val="964"/>
    <w:next w:val="964"/>
    <w:link w:val="967"/>
    <w:rPr>
      <w:b/>
      <w:bCs/>
    </w:rPr>
  </w:style>
  <w:style w:type="character" w:styleId="967" w:customStyle="1">
    <w:name w:val="Тема примечания Знак"/>
    <w:basedOn w:val="965"/>
    <w:link w:val="966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968" w:customStyle="1">
    <w:name w:val="postal-code"/>
  </w:style>
  <w:style w:type="character" w:styleId="969" w:customStyle="1">
    <w:name w:val="locality"/>
  </w:style>
  <w:style w:type="character" w:styleId="970" w:customStyle="1">
    <w:name w:val="street-address"/>
  </w:style>
  <w:style w:type="paragraph" w:styleId="971">
    <w:name w:val="Subtitle"/>
    <w:basedOn w:val="891"/>
    <w:next w:val="891"/>
    <w:link w:val="972"/>
    <w:qFormat/>
    <w:pPr>
      <w:jc w:val="center"/>
      <w:spacing w:after="60" w:line="240" w:lineRule="auto"/>
      <w:widowControl w:val="off"/>
      <w:outlineLvl w:val="1"/>
    </w:pPr>
    <w:rPr>
      <w:rFonts w:ascii="Cambria" w:hAnsi="Cambria"/>
      <w:sz w:val="24"/>
      <w:szCs w:val="24"/>
    </w:rPr>
  </w:style>
  <w:style w:type="character" w:styleId="972" w:customStyle="1">
    <w:name w:val="Подзаголовок Знак"/>
    <w:basedOn w:val="897"/>
    <w:link w:val="971"/>
    <w:rPr>
      <w:rFonts w:ascii="Cambria" w:hAnsi="Cambria" w:cs="Times New Roman" w:eastAsia="Times New Roman"/>
      <w:sz w:val="24"/>
      <w:szCs w:val="24"/>
      <w:lang w:eastAsia="ru-RU"/>
    </w:rPr>
  </w:style>
  <w:style w:type="paragraph" w:styleId="973">
    <w:name w:val="TOC Heading"/>
    <w:basedOn w:val="892"/>
    <w:next w:val="891"/>
    <w:uiPriority w:val="39"/>
    <w:qFormat/>
    <w:pPr>
      <w:jc w:val="left"/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974">
    <w:name w:val="toc 1"/>
    <w:basedOn w:val="891"/>
    <w:next w:val="891"/>
    <w:uiPriority w:val="39"/>
    <w:pPr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paragraph" w:styleId="975">
    <w:name w:val="toc 2"/>
    <w:basedOn w:val="891"/>
    <w:next w:val="891"/>
    <w:uiPriority w:val="39"/>
    <w:pPr>
      <w:ind w:left="198"/>
      <w:jc w:val="both"/>
      <w:spacing w:after="0" w:line="240" w:lineRule="auto"/>
      <w:widowControl w:val="off"/>
      <w:tabs>
        <w:tab w:val="right" w:pos="10196" w:leader="dot"/>
      </w:tabs>
    </w:pPr>
    <w:rPr>
      <w:rFonts w:ascii="Times New Roman" w:hAnsi="Times New Roman"/>
      <w:sz w:val="20"/>
      <w:szCs w:val="20"/>
    </w:rPr>
  </w:style>
  <w:style w:type="paragraph" w:styleId="976" w:customStyle="1">
    <w:name w:val="Знак"/>
    <w:basedOn w:val="89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977" w:customStyle="1">
    <w:name w:val="Основной текст 23"/>
    <w:basedOn w:val="891"/>
    <w:pPr>
      <w:jc w:val="both"/>
      <w:spacing w:after="0" w:line="240" w:lineRule="auto"/>
      <w:widowControl w:val="off"/>
    </w:pPr>
    <w:rPr>
      <w:rFonts w:ascii="Times New Roman" w:hAnsi="Times New Roman"/>
      <w:sz w:val="24"/>
      <w:szCs w:val="20"/>
    </w:rPr>
  </w:style>
  <w:style w:type="paragraph" w:styleId="978" w:customStyle="1">
    <w:name w:val="Обычный2"/>
    <w:pPr>
      <w:widowControl w:val="off"/>
    </w:pPr>
    <w:rPr>
      <w:rFonts w:ascii="Times New Roman" w:hAnsi="Times New Roman" w:eastAsia="Times New Roman"/>
    </w:rPr>
  </w:style>
  <w:style w:type="paragraph" w:styleId="979" w:customStyle="1">
    <w:name w:val="Заголовок 22"/>
    <w:basedOn w:val="978"/>
    <w:next w:val="978"/>
    <w:pPr>
      <w:ind w:left="5040" w:firstLine="720"/>
      <w:jc w:val="both"/>
      <w:keepNext/>
      <w:spacing w:line="360" w:lineRule="auto"/>
      <w:widowControl/>
    </w:pPr>
    <w:rPr>
      <w:sz w:val="28"/>
    </w:rPr>
  </w:style>
  <w:style w:type="paragraph" w:styleId="980" w:customStyle="1">
    <w:name w:val="Знак Знак Char Char Знак Знак Char Char Знак Знак Знак Знак Знак Знак"/>
    <w:basedOn w:val="8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981" w:customStyle="1">
    <w:name w:val="Знак1"/>
    <w:basedOn w:val="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82" w:customStyle="1">
    <w:name w:val="Знак Знак Знак2 Знак"/>
    <w:basedOn w:val="891"/>
    <w:pPr>
      <w:jc w:val="right"/>
      <w:spacing w:after="160" w:line="240" w:lineRule="exact"/>
      <w:widowControl w:val="off"/>
    </w:pPr>
    <w:rPr>
      <w:rFonts w:ascii="Times New Roman" w:hAnsi="Times New Roman"/>
      <w:sz w:val="20"/>
      <w:szCs w:val="20"/>
      <w:lang w:val="en-GB" w:eastAsia="en-US"/>
    </w:rPr>
  </w:style>
  <w:style w:type="paragraph" w:styleId="983">
    <w:name w:val="Body Text Indent 3"/>
    <w:basedOn w:val="891"/>
    <w:link w:val="984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984" w:customStyle="1">
    <w:name w:val="Основной текст с отступом 3 Знак"/>
    <w:basedOn w:val="897"/>
    <w:link w:val="983"/>
    <w:uiPriority w:val="99"/>
    <w:semiHidden/>
    <w:rPr>
      <w:rFonts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fkr32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2E6CA37-1FCE-440A-8710-275E6479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Poshkus</dc:creator>
  <cp:revision>41</cp:revision>
  <dcterms:created xsi:type="dcterms:W3CDTF">2017-05-17T06:23:00Z</dcterms:created>
  <dcterms:modified xsi:type="dcterms:W3CDTF">2023-02-27T11:58:01Z</dcterms:modified>
</cp:coreProperties>
</file>