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4C" w:rsidRPr="0042524C" w:rsidRDefault="0042524C" w:rsidP="0042524C">
      <w:pPr>
        <w:spacing w:after="0"/>
        <w:ind w:left="8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38"/>
          <w:lang w:eastAsia="ru-RU"/>
        </w:rPr>
        <w:t>ПАМЯТКА</w:t>
      </w:r>
    </w:p>
    <w:p w:rsidR="0042524C" w:rsidRPr="0042524C" w:rsidRDefault="0042524C" w:rsidP="009B512B">
      <w:pPr>
        <w:spacing w:after="0"/>
        <w:ind w:left="284" w:hanging="75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42524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2C5E743" wp14:editId="1D45B182">
            <wp:extent cx="13716" cy="22860"/>
            <wp:effectExtent l="0" t="0" r="0" b="0"/>
            <wp:docPr id="1" name="Picture 3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9" name="Picture 36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4C">
        <w:rPr>
          <w:rFonts w:ascii="Times New Roman" w:eastAsia="Times New Roman" w:hAnsi="Times New Roman" w:cs="Times New Roman"/>
          <w:color w:val="000000"/>
          <w:sz w:val="34"/>
          <w:u w:val="single"/>
          <w:lang w:eastAsia="ru-RU"/>
        </w:rPr>
        <w:t>Тру</w:t>
      </w:r>
      <w:r w:rsidRPr="009B512B">
        <w:rPr>
          <w:rFonts w:ascii="Times New Roman" w:eastAsia="Times New Roman" w:hAnsi="Times New Roman" w:cs="Times New Roman"/>
          <w:color w:val="000000"/>
          <w:sz w:val="34"/>
          <w:u w:val="single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34"/>
          <w:u w:val="single"/>
          <w:lang w:eastAsia="ru-RU"/>
        </w:rPr>
        <w:t xml:space="preserve">овые отношения, оформленные официально </w:t>
      </w:r>
      <w:r w:rsidRPr="009B512B">
        <w:rPr>
          <w:rFonts w:ascii="Times New Roman" w:eastAsia="Times New Roman" w:hAnsi="Times New Roman" w:cs="Times New Roman"/>
          <w:color w:val="000000"/>
          <w:sz w:val="34"/>
          <w:u w:val="single"/>
          <w:lang w:eastAsia="ru-RU"/>
        </w:rPr>
        <w:t xml:space="preserve">дают работнику право </w:t>
      </w:r>
      <w:r w:rsidRPr="0042524C">
        <w:rPr>
          <w:rFonts w:ascii="Times New Roman" w:eastAsia="Times New Roman" w:hAnsi="Times New Roman" w:cs="Times New Roman"/>
          <w:color w:val="000000"/>
          <w:sz w:val="34"/>
          <w:u w:val="single"/>
          <w:lang w:eastAsia="ru-RU"/>
        </w:rPr>
        <w:t>на:</w:t>
      </w:r>
    </w:p>
    <w:p w:rsidR="0042524C" w:rsidRPr="0042524C" w:rsidRDefault="0042524C" w:rsidP="0042524C">
      <w:pPr>
        <w:numPr>
          <w:ilvl w:val="0"/>
          <w:numId w:val="1"/>
        </w:numPr>
        <w:spacing w:after="82" w:line="240" w:lineRule="auto"/>
        <w:ind w:right="4" w:firstLine="88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получение оплачиваемых больничных листов, оформление отпуска по беременности и родам, по уходу за ребенком до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остижения им 3-х лет, пособие по безработице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выходно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пособие при увольнении по сокращению штата;</w:t>
      </w:r>
    </w:p>
    <w:p w:rsidR="0042524C" w:rsidRPr="0042524C" w:rsidRDefault="0042524C" w:rsidP="0042524C">
      <w:pPr>
        <w:numPr>
          <w:ilvl w:val="0"/>
          <w:numId w:val="1"/>
        </w:numPr>
        <w:spacing w:after="75" w:line="240" w:lineRule="auto"/>
        <w:ind w:right="4" w:firstLine="882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защиту от произво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ственного травматизма и профессиональных заболеваний; выплату пособия по временной нетру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оспособности; страховую выплату и возмещение Дополнительных расхо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постра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авшего на его ме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ицинскую и социальную реабилитацию; получение социального или имущественного налогового вычета по НДФЛ за покупку жилья, обучение и лечение; </w:t>
      </w:r>
      <w:r w:rsidRPr="0042524C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3442734" wp14:editId="28A0CF22">
            <wp:extent cx="64008" cy="68580"/>
            <wp:effectExtent l="0" t="0" r="0" b="0"/>
            <wp:docPr id="3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пенсионное обеспечение: перио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ез официального оформления труд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овых отношений не будет включен в страховой стаж и за него не будет формироваться ППК;</w:t>
      </w:r>
    </w:p>
    <w:p w:rsidR="0042524C" w:rsidRPr="0042524C" w:rsidRDefault="0042524C" w:rsidP="0042524C">
      <w:pPr>
        <w:spacing w:after="231" w:line="240" w:lineRule="auto"/>
        <w:ind w:left="-8" w:firstLine="14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исчисление льготного страхового стажа, который установлен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ля ряда категорий работников в целях 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осрочного получения страховой пенсии по старости.</w:t>
      </w:r>
    </w:p>
    <w:p w:rsidR="0042524C" w:rsidRPr="0042524C" w:rsidRDefault="0042524C" w:rsidP="0042524C">
      <w:pPr>
        <w:spacing w:after="33" w:line="240" w:lineRule="auto"/>
        <w:ind w:left="-8" w:firstLine="69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случае нарушения требований трудового законо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ательства граждане имеют право обратиться в Госу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арственную инспекцию труда в Брянской области:</w:t>
      </w:r>
    </w:p>
    <w:p w:rsidR="0042524C" w:rsidRPr="0042524C" w:rsidRDefault="0042524C" w:rsidP="0042524C">
      <w:pPr>
        <w:spacing w:after="58" w:line="240" w:lineRule="auto"/>
        <w:ind w:left="7" w:firstLine="70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портал «</w:t>
      </w:r>
      <w:proofErr w:type="spellStart"/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Онлайнинспекция.рф</w:t>
      </w:r>
      <w:proofErr w:type="spellEnd"/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находящийся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сайте Государственной инспекции труда в Брянской области;</w:t>
      </w:r>
    </w:p>
    <w:p w:rsidR="0042524C" w:rsidRPr="0042524C" w:rsidRDefault="0042524C" w:rsidP="0042524C">
      <w:pPr>
        <w:spacing w:after="597" w:line="240" w:lineRule="auto"/>
        <w:ind w:left="7" w:right="86" w:firstLine="67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письменным заявлением лично; направить письменное заявление по почте по адресу: 241050, г. Брянск, гл. Красноармейская,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60.</w:t>
      </w:r>
    </w:p>
    <w:p w:rsidR="0042524C" w:rsidRPr="0042524C" w:rsidRDefault="0042524C" w:rsidP="0042524C">
      <w:pPr>
        <w:spacing w:after="128"/>
        <w:ind w:right="11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48"/>
          <w:lang w:eastAsia="ru-RU"/>
        </w:rPr>
        <w:t>Это важно знать!</w:t>
      </w:r>
    </w:p>
    <w:p w:rsidR="0042524C" w:rsidRPr="0042524C" w:rsidRDefault="0042524C" w:rsidP="009B512B">
      <w:pPr>
        <w:spacing w:after="193" w:line="247" w:lineRule="auto"/>
        <w:ind w:right="-3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Требуемая продолжительность страхового стажа и величины индивидуального пенсионного коэффициента (ИПК) в зависимости от года выхода на страховую пенсию по старости</w:t>
      </w:r>
    </w:p>
    <w:p w:rsidR="0042524C" w:rsidRPr="0042524C" w:rsidRDefault="0042524C" w:rsidP="003853A4">
      <w:pPr>
        <w:tabs>
          <w:tab w:val="left" w:pos="9072"/>
          <w:tab w:val="left" w:pos="9498"/>
        </w:tabs>
        <w:spacing w:after="7" w:line="222" w:lineRule="auto"/>
        <w:ind w:right="108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(По </w:t>
      </w:r>
      <w:r w:rsidR="009B5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анным ГУ— 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еления Пенсионного фонда Российской Федерации по Брянской области на основании Федерального закона от 28.12.2013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400-ФЗ «О стр</w:t>
      </w:r>
      <w:r w:rsidRPr="004252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аховых пенсиях»</w:t>
      </w:r>
    </w:p>
    <w:tbl>
      <w:tblPr>
        <w:tblStyle w:val="TableGrid"/>
        <w:tblW w:w="9602" w:type="dxa"/>
        <w:tblInd w:w="814" w:type="dxa"/>
        <w:tblCellMar>
          <w:top w:w="53" w:type="dxa"/>
          <w:left w:w="111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053"/>
        <w:gridCol w:w="3417"/>
        <w:gridCol w:w="3132"/>
      </w:tblGrid>
      <w:tr w:rsidR="0042524C" w:rsidRPr="0042524C" w:rsidTr="00534623">
        <w:trPr>
          <w:trHeight w:val="302"/>
        </w:trPr>
        <w:tc>
          <w:tcPr>
            <w:tcW w:w="30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524C" w:rsidRPr="0042524C" w:rsidRDefault="0042524C" w:rsidP="004252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год выхода на страховую пенсию по старости</w:t>
            </w:r>
          </w:p>
        </w:tc>
        <w:tc>
          <w:tcPr>
            <w:tcW w:w="6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24C" w:rsidRPr="0042524C" w:rsidRDefault="0042524C" w:rsidP="0042524C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</w:t>
            </w: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жчины и женщины</w:t>
            </w:r>
          </w:p>
        </w:tc>
      </w:tr>
      <w:tr w:rsidR="0042524C" w:rsidRPr="0042524C" w:rsidTr="009B512B">
        <w:trPr>
          <w:trHeight w:val="111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right="3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Требуемая</w:t>
            </w:r>
          </w:p>
          <w:p w:rsidR="0042524C" w:rsidRPr="0042524C" w:rsidRDefault="0042524C" w:rsidP="009B512B">
            <w:pPr>
              <w:spacing w:after="304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продолжительность страхового стажа</w:t>
            </w:r>
            <w:r w:rsidR="009B51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(страховая пенсия на общих основаниях</w:t>
            </w:r>
            <w:r w:rsidR="009B512B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524C" w:rsidRPr="0042524C" w:rsidRDefault="0042524C" w:rsidP="009B512B">
            <w:pPr>
              <w:spacing w:after="26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Требуемая величина ИПК</w:t>
            </w:r>
            <w:r w:rsidR="009B512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(для всех видов страховой пенсии по старости)</w:t>
            </w:r>
          </w:p>
        </w:tc>
      </w:tr>
      <w:tr w:rsidR="0042524C" w:rsidRPr="0042524C" w:rsidTr="00534623">
        <w:trPr>
          <w:trHeight w:val="393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10 лет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16,2</w:t>
            </w:r>
          </w:p>
        </w:tc>
      </w:tr>
      <w:tr w:rsidR="0042524C" w:rsidRPr="0042524C" w:rsidTr="00534623">
        <w:trPr>
          <w:trHeight w:val="389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11 лет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18,6</w:t>
            </w:r>
          </w:p>
        </w:tc>
      </w:tr>
      <w:tr w:rsidR="0042524C" w:rsidRPr="0042524C" w:rsidTr="00534623">
        <w:trPr>
          <w:trHeight w:val="377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12 лет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21</w:t>
            </w:r>
          </w:p>
        </w:tc>
      </w:tr>
      <w:tr w:rsidR="0042524C" w:rsidRPr="0042524C" w:rsidTr="00534623">
        <w:trPr>
          <w:trHeight w:val="389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right="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13 лет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23,4</w:t>
            </w:r>
          </w:p>
        </w:tc>
      </w:tr>
      <w:tr w:rsidR="0042524C" w:rsidRPr="0042524C" w:rsidTr="00534623">
        <w:trPr>
          <w:trHeight w:val="389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14 лет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25,8</w:t>
            </w:r>
          </w:p>
        </w:tc>
      </w:tr>
      <w:tr w:rsidR="0042524C" w:rsidRPr="0042524C" w:rsidTr="00534623">
        <w:trPr>
          <w:trHeight w:val="365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right="1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15 лет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24C" w:rsidRPr="0042524C" w:rsidRDefault="0042524C" w:rsidP="0042524C">
            <w:pPr>
              <w:ind w:left="3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28,2</w:t>
            </w:r>
          </w:p>
        </w:tc>
      </w:tr>
      <w:tr w:rsidR="0042524C" w:rsidRPr="0042524C" w:rsidTr="00534623">
        <w:trPr>
          <w:trHeight w:val="526"/>
        </w:trPr>
        <w:tc>
          <w:tcPr>
            <w:tcW w:w="3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2524C" w:rsidRPr="0042524C" w:rsidRDefault="0042524C" w:rsidP="0042524C">
            <w:pPr>
              <w:ind w:left="33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 и последующие годы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524C" w:rsidRPr="0042524C" w:rsidRDefault="0042524C" w:rsidP="0042524C">
            <w:pPr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6"/>
              </w:rPr>
              <w:t>15 лет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524C" w:rsidRPr="0042524C" w:rsidRDefault="0042524C" w:rsidP="0042524C">
            <w:pPr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24C"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</w:tr>
    </w:tbl>
    <w:p w:rsidR="00BB21F1" w:rsidRDefault="00BB21F1">
      <w:bookmarkStart w:id="0" w:name="_GoBack"/>
      <w:bookmarkEnd w:id="0"/>
    </w:p>
    <w:sectPr w:rsidR="00BB21F1" w:rsidSect="003853A4">
      <w:pgSz w:w="11880" w:h="16920"/>
      <w:pgMar w:top="426" w:right="540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28B"/>
    <w:multiLevelType w:val="hybridMultilevel"/>
    <w:tmpl w:val="C792D568"/>
    <w:lvl w:ilvl="0" w:tplc="83E696C6">
      <w:start w:val="1"/>
      <w:numFmt w:val="bullet"/>
      <w:lvlText w:val="•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D1A6330">
      <w:start w:val="1"/>
      <w:numFmt w:val="bullet"/>
      <w:lvlText w:val="o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C2A82ED4">
      <w:start w:val="1"/>
      <w:numFmt w:val="bullet"/>
      <w:lvlText w:val="▪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FF5E4522">
      <w:start w:val="1"/>
      <w:numFmt w:val="bullet"/>
      <w:lvlText w:val="•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7F89930">
      <w:start w:val="1"/>
      <w:numFmt w:val="bullet"/>
      <w:lvlText w:val="o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1745AAC">
      <w:start w:val="1"/>
      <w:numFmt w:val="bullet"/>
      <w:lvlText w:val="▪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E95AD814">
      <w:start w:val="1"/>
      <w:numFmt w:val="bullet"/>
      <w:lvlText w:val="•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238873D6">
      <w:start w:val="1"/>
      <w:numFmt w:val="bullet"/>
      <w:lvlText w:val="o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3C6EBA06">
      <w:start w:val="1"/>
      <w:numFmt w:val="bullet"/>
      <w:lvlText w:val="▪"/>
      <w:lvlJc w:val="left"/>
      <w:pPr>
        <w:ind w:left="7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EB"/>
    <w:rsid w:val="003853A4"/>
    <w:rsid w:val="0042524C"/>
    <w:rsid w:val="009B512B"/>
    <w:rsid w:val="00BB21F1"/>
    <w:rsid w:val="00F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7AD8"/>
  <w15:chartTrackingRefBased/>
  <w15:docId w15:val="{0C7C24BA-11F2-4352-B5A6-8FC64DE5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52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2020-08-18T09:21:00Z</dcterms:created>
  <dcterms:modified xsi:type="dcterms:W3CDTF">2020-08-18T09:36:00Z</dcterms:modified>
</cp:coreProperties>
</file>