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8B" w:rsidRDefault="00264D8B" w:rsidP="00264D8B">
      <w:pPr>
        <w:pStyle w:val="3"/>
      </w:pPr>
      <w:r>
        <w:t>Проект</w:t>
      </w:r>
    </w:p>
    <w:p w:rsidR="00264D8B" w:rsidRDefault="00264D8B" w:rsidP="00264D8B">
      <w:pPr>
        <w:jc w:val="center"/>
        <w:rPr>
          <w:sz w:val="28"/>
          <w:szCs w:val="28"/>
        </w:rPr>
      </w:pPr>
    </w:p>
    <w:p w:rsidR="00264D8B" w:rsidRDefault="00264D8B" w:rsidP="00264D8B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264D8B" w:rsidRDefault="00264D8B" w:rsidP="00264D8B">
      <w:pPr>
        <w:jc w:val="center"/>
        <w:rPr>
          <w:b/>
        </w:rPr>
      </w:pPr>
    </w:p>
    <w:p w:rsidR="00264D8B" w:rsidRDefault="00264D8B" w:rsidP="00264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ГУБЕРНАТОРА БРЯНСКОЙ ОБЛАСТИ</w:t>
      </w:r>
    </w:p>
    <w:p w:rsidR="00264D8B" w:rsidRDefault="00264D8B" w:rsidP="00264D8B">
      <w:pPr>
        <w:rPr>
          <w:b/>
          <w:sz w:val="28"/>
          <w:szCs w:val="28"/>
        </w:rPr>
      </w:pPr>
    </w:p>
    <w:p w:rsidR="00264D8B" w:rsidRDefault="00264D8B" w:rsidP="00264D8B">
      <w:pPr>
        <w:rPr>
          <w:b/>
          <w:sz w:val="28"/>
          <w:szCs w:val="28"/>
        </w:rPr>
      </w:pPr>
    </w:p>
    <w:p w:rsidR="00264D8B" w:rsidRDefault="00264D8B" w:rsidP="00264D8B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«        »                                 </w:t>
      </w:r>
      <w:r>
        <w:rPr>
          <w:sz w:val="28"/>
          <w:szCs w:val="28"/>
        </w:rPr>
        <w:t xml:space="preserve">№                                                                </w:t>
      </w:r>
    </w:p>
    <w:p w:rsidR="00264D8B" w:rsidRDefault="00264D8B" w:rsidP="00264D8B">
      <w:pPr>
        <w:rPr>
          <w:sz w:val="28"/>
          <w:szCs w:val="28"/>
        </w:rPr>
      </w:pPr>
    </w:p>
    <w:p w:rsidR="00264D8B" w:rsidRDefault="00264D8B" w:rsidP="00264D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264D8B" w:rsidRPr="002C2419" w:rsidRDefault="00264D8B" w:rsidP="00264D8B">
      <w:pPr>
        <w:pStyle w:val="a3"/>
        <w:tabs>
          <w:tab w:val="center" w:pos="4677"/>
          <w:tab w:val="left" w:pos="9355"/>
        </w:tabs>
        <w:ind w:right="168"/>
        <w:jc w:val="left"/>
        <w:rPr>
          <w:b w:val="0"/>
          <w:sz w:val="27"/>
          <w:szCs w:val="27"/>
        </w:rPr>
      </w:pPr>
    </w:p>
    <w:p w:rsidR="00264D8B" w:rsidRDefault="00264D8B" w:rsidP="00264D8B">
      <w:pPr>
        <w:pStyle w:val="a3"/>
        <w:tabs>
          <w:tab w:val="left" w:pos="0"/>
          <w:tab w:val="left" w:pos="4820"/>
          <w:tab w:val="left" w:pos="9355"/>
        </w:tabs>
        <w:ind w:right="4535"/>
        <w:rPr>
          <w:b w:val="0"/>
          <w:bCs/>
          <w:sz w:val="28"/>
          <w:szCs w:val="28"/>
        </w:rPr>
      </w:pPr>
      <w:r w:rsidRPr="00E846EE">
        <w:rPr>
          <w:b w:val="0"/>
          <w:bCs/>
          <w:sz w:val="28"/>
          <w:szCs w:val="28"/>
        </w:rPr>
        <w:t>О</w:t>
      </w:r>
      <w:r>
        <w:rPr>
          <w:b w:val="0"/>
          <w:bCs/>
          <w:sz w:val="28"/>
          <w:szCs w:val="28"/>
        </w:rPr>
        <w:t>б утверждении схемы и программы развития электроэнергетики Брянской области на период 2021 – 2025 годов</w:t>
      </w:r>
    </w:p>
    <w:p w:rsidR="00264D8B" w:rsidRPr="002C2419" w:rsidRDefault="00264D8B" w:rsidP="00264D8B">
      <w:pPr>
        <w:pStyle w:val="a3"/>
        <w:tabs>
          <w:tab w:val="center" w:pos="4677"/>
          <w:tab w:val="left" w:pos="9355"/>
        </w:tabs>
        <w:ind w:right="168"/>
        <w:rPr>
          <w:b w:val="0"/>
          <w:sz w:val="27"/>
          <w:szCs w:val="27"/>
        </w:rPr>
      </w:pPr>
    </w:p>
    <w:p w:rsidR="00264D8B" w:rsidRPr="002C2419" w:rsidRDefault="00264D8B" w:rsidP="00264D8B">
      <w:pPr>
        <w:pStyle w:val="a3"/>
        <w:tabs>
          <w:tab w:val="center" w:pos="4677"/>
          <w:tab w:val="left" w:pos="9355"/>
        </w:tabs>
        <w:ind w:right="168"/>
        <w:rPr>
          <w:b w:val="0"/>
          <w:sz w:val="27"/>
          <w:szCs w:val="27"/>
        </w:rPr>
      </w:pPr>
    </w:p>
    <w:p w:rsidR="00264D8B" w:rsidRDefault="00264D8B" w:rsidP="00264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25 Правил разработки и утверждения схем и программ развития электроэнергетики, утвержденных постановлением Правительства Российской Федерации от 17 октября 2009 года № 823                  «О схемах и программах перспективного развития электроэнергетики»:</w:t>
      </w:r>
    </w:p>
    <w:p w:rsidR="00264D8B" w:rsidRPr="00A71612" w:rsidRDefault="00264D8B" w:rsidP="00264D8B">
      <w:pPr>
        <w:pStyle w:val="a3"/>
        <w:tabs>
          <w:tab w:val="center" w:pos="0"/>
          <w:tab w:val="left" w:pos="9355"/>
        </w:tabs>
        <w:ind w:right="168"/>
        <w:rPr>
          <w:sz w:val="28"/>
          <w:szCs w:val="28"/>
        </w:rPr>
      </w:pPr>
      <w:r w:rsidRPr="00715106">
        <w:rPr>
          <w:szCs w:val="28"/>
        </w:rPr>
        <w:t xml:space="preserve">        </w:t>
      </w:r>
    </w:p>
    <w:p w:rsidR="00264D8B" w:rsidRDefault="00264D8B" w:rsidP="00264D8B">
      <w:pPr>
        <w:pStyle w:val="Con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 схему и программу развития электроэнергетики Брянской области на период 2021 – 2025 годов.</w:t>
      </w:r>
    </w:p>
    <w:p w:rsidR="00264D8B" w:rsidRDefault="00264D8B" w:rsidP="00264D8B">
      <w:pPr>
        <w:pStyle w:val="Con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Распоряжение Губернатора Брянской области от 29 апреля 2019 года             № 385-рг «Об утверждении схемы и программы развития электроэнергетики Брянской области на период 2020 – 2024 годов» признать утратившим силу.</w:t>
      </w:r>
    </w:p>
    <w:p w:rsidR="00264D8B" w:rsidRPr="00BF2F12" w:rsidRDefault="00264D8B" w:rsidP="00264D8B">
      <w:pPr>
        <w:pStyle w:val="Con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вступает в силу со дня его официального опубликования, за исключением пункта 2, который вступает в силу с </w:t>
      </w:r>
      <w:r>
        <w:rPr>
          <w:rFonts w:ascii="Times New Roman" w:hAnsi="Times New Roman" w:cs="Times New Roman"/>
          <w:sz w:val="28"/>
          <w:szCs w:val="28"/>
        </w:rPr>
        <w:br/>
        <w:t>1 января 2021 года.</w:t>
      </w:r>
    </w:p>
    <w:p w:rsidR="00264D8B" w:rsidRPr="0001080E" w:rsidRDefault="00264D8B" w:rsidP="00264D8B">
      <w:pPr>
        <w:pStyle w:val="Con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распоряжение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0108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108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080E">
        <w:rPr>
          <w:rFonts w:ascii="Times New Roman" w:hAnsi="Times New Roman" w:cs="Times New Roman"/>
          <w:sz w:val="28"/>
          <w:szCs w:val="28"/>
        </w:rPr>
        <w:t>).</w:t>
      </w:r>
    </w:p>
    <w:p w:rsidR="00264D8B" w:rsidRPr="00715106" w:rsidRDefault="00264D8B" w:rsidP="00264D8B">
      <w:pPr>
        <w:pStyle w:val="ConsNormal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151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5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71510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распоряжения</w:t>
      </w:r>
      <w:r w:rsidRPr="00715106">
        <w:rPr>
          <w:rFonts w:ascii="Times New Roman" w:hAnsi="Times New Roman" w:cs="Times New Roman"/>
          <w:sz w:val="28"/>
          <w:szCs w:val="28"/>
        </w:rPr>
        <w:t xml:space="preserve"> возложить на замести</w:t>
      </w:r>
      <w:r>
        <w:rPr>
          <w:rFonts w:ascii="Times New Roman" w:hAnsi="Times New Roman" w:cs="Times New Roman"/>
          <w:sz w:val="28"/>
          <w:szCs w:val="28"/>
        </w:rPr>
        <w:t xml:space="preserve">теля Губернатора Брянской области Жигунова А.М. </w:t>
      </w:r>
    </w:p>
    <w:p w:rsidR="00264D8B" w:rsidRDefault="00264D8B" w:rsidP="00264D8B">
      <w:pPr>
        <w:pStyle w:val="ConsNormal"/>
        <w:widowControl/>
        <w:ind w:right="168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64D8B" w:rsidRDefault="00264D8B" w:rsidP="00264D8B">
      <w:pPr>
        <w:pStyle w:val="ConsNormal"/>
        <w:widowControl/>
        <w:spacing w:line="360" w:lineRule="auto"/>
        <w:ind w:right="168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64D8B" w:rsidRDefault="00264D8B" w:rsidP="00264D8B">
      <w:pPr>
        <w:pStyle w:val="ConsNormal"/>
        <w:widowControl/>
        <w:spacing w:line="360" w:lineRule="auto"/>
        <w:ind w:right="168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64D8B" w:rsidRPr="002C2419" w:rsidRDefault="00264D8B" w:rsidP="00264D8B">
      <w:pPr>
        <w:pStyle w:val="ConsNormal"/>
        <w:widowControl/>
        <w:spacing w:line="360" w:lineRule="auto"/>
        <w:ind w:right="168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64D8B" w:rsidRPr="002C2419" w:rsidRDefault="00264D8B" w:rsidP="00264D8B">
      <w:pPr>
        <w:pStyle w:val="ConsNormal"/>
        <w:widowControl/>
        <w:spacing w:line="360" w:lineRule="auto"/>
        <w:ind w:right="168" w:firstLine="0"/>
        <w:jc w:val="both"/>
        <w:rPr>
          <w:sz w:val="28"/>
          <w:szCs w:val="28"/>
        </w:rPr>
      </w:pPr>
      <w:r w:rsidRPr="002C241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 xml:space="preserve"> </w:t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 w:rsidRPr="002C24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419">
        <w:rPr>
          <w:rFonts w:ascii="Times New Roman" w:hAnsi="Times New Roman" w:cs="Times New Roman"/>
          <w:sz w:val="28"/>
          <w:szCs w:val="28"/>
        </w:rPr>
        <w:t xml:space="preserve">      А.В. Богомаз</w:t>
      </w:r>
    </w:p>
    <w:p w:rsidR="00264D8B" w:rsidRDefault="00264D8B" w:rsidP="00264D8B">
      <w:pPr>
        <w:jc w:val="both"/>
        <w:rPr>
          <w:sz w:val="28"/>
          <w:szCs w:val="28"/>
        </w:rPr>
      </w:pPr>
    </w:p>
    <w:p w:rsidR="00FA1440" w:rsidRDefault="00FA1440">
      <w:bookmarkStart w:id="0" w:name="_GoBack"/>
      <w:bookmarkEnd w:id="0"/>
    </w:p>
    <w:sectPr w:rsidR="00FA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67"/>
    <w:rsid w:val="00264D8B"/>
    <w:rsid w:val="00B43C67"/>
    <w:rsid w:val="00FA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4D8B"/>
    <w:pPr>
      <w:keepNext/>
      <w:tabs>
        <w:tab w:val="left" w:pos="8480"/>
      </w:tabs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4D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64D8B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264D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26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4D8B"/>
    <w:pPr>
      <w:keepNext/>
      <w:tabs>
        <w:tab w:val="left" w:pos="8480"/>
      </w:tabs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4D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64D8B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264D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26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useer-1</dc:creator>
  <cp:keywords/>
  <dc:description/>
  <cp:lastModifiedBy>useer-1</cp:lastModifiedBy>
  <cp:revision>2</cp:revision>
  <dcterms:created xsi:type="dcterms:W3CDTF">2020-03-17T14:08:00Z</dcterms:created>
  <dcterms:modified xsi:type="dcterms:W3CDTF">2020-03-17T14:08:00Z</dcterms:modified>
</cp:coreProperties>
</file>